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E234" w14:textId="77777777" w:rsidR="008065DB" w:rsidRDefault="00000000">
      <w:pPr>
        <w:pStyle w:val="Title"/>
        <w:spacing w:line="300" w:lineRule="auto"/>
      </w:pPr>
      <w:r>
        <w:t>Digitally Unpacking Musical Treasures from Archduke</w:t>
      </w:r>
      <w:r>
        <w:rPr>
          <w:spacing w:val="-7"/>
        </w:rPr>
        <w:t xml:space="preserve"> </w:t>
      </w:r>
      <w:r>
        <w:t>Rudolph’s</w:t>
      </w:r>
      <w:r>
        <w:rPr>
          <w:spacing w:val="-6"/>
        </w:rPr>
        <w:t xml:space="preserve"> </w:t>
      </w:r>
      <w:r>
        <w:rPr>
          <w:i/>
        </w:rPr>
        <w:t>Musikalien</w:t>
      </w:r>
      <w:r>
        <w:rPr>
          <w:i/>
          <w:spacing w:val="-8"/>
        </w:rPr>
        <w:t xml:space="preserve"> </w:t>
      </w:r>
      <w:r>
        <w:rPr>
          <w:i/>
        </w:rPr>
        <w:t>Register</w:t>
      </w:r>
      <w:r>
        <w:rPr>
          <w:i/>
          <w:spacing w:val="-8"/>
        </w:rPr>
        <w:t xml:space="preserve"> </w:t>
      </w:r>
      <w:r>
        <w:rPr>
          <w:i/>
        </w:rPr>
        <w:t>Nr.</w:t>
      </w:r>
      <w:r>
        <w:rPr>
          <w:i/>
          <w:spacing w:val="-8"/>
        </w:rPr>
        <w:t xml:space="preserve"> </w:t>
      </w:r>
      <w:r>
        <w:rPr>
          <w:i/>
        </w:rPr>
        <w:t xml:space="preserve">9 </w:t>
      </w:r>
      <w:r>
        <w:t>at the Gesellschaft der Musikfreunde, Wien</w:t>
      </w:r>
    </w:p>
    <w:p w14:paraId="7DCBE0E5" w14:textId="77777777" w:rsidR="008065DB" w:rsidRDefault="00000000">
      <w:pPr>
        <w:spacing w:before="117"/>
        <w:ind w:left="4030" w:right="4026" w:hanging="2"/>
        <w:jc w:val="center"/>
        <w:rPr>
          <w:sz w:val="20"/>
        </w:rPr>
      </w:pPr>
      <w:r>
        <w:rPr>
          <w:sz w:val="24"/>
        </w:rPr>
        <w:t>Stephen</w:t>
      </w:r>
      <w:r>
        <w:rPr>
          <w:spacing w:val="-15"/>
          <w:sz w:val="24"/>
        </w:rPr>
        <w:t xml:space="preserve"> </w:t>
      </w:r>
      <w:r>
        <w:rPr>
          <w:sz w:val="24"/>
        </w:rPr>
        <w:t>Husarik,</w:t>
      </w:r>
      <w:r>
        <w:rPr>
          <w:spacing w:val="-15"/>
          <w:sz w:val="24"/>
        </w:rPr>
        <w:t xml:space="preserve"> </w:t>
      </w:r>
      <w:r>
        <w:rPr>
          <w:sz w:val="24"/>
        </w:rPr>
        <w:t xml:space="preserve">Ph.D. </w:t>
      </w:r>
      <w:r>
        <w:rPr>
          <w:sz w:val="20"/>
        </w:rPr>
        <w:t>Dept. of Music and Theatre University of Arkansas</w:t>
      </w:r>
    </w:p>
    <w:p w14:paraId="117FA2A3" w14:textId="77777777" w:rsidR="008065DB" w:rsidRDefault="00000000">
      <w:pPr>
        <w:ind w:left="4133" w:right="4080" w:hanging="4"/>
        <w:jc w:val="center"/>
        <w:rPr>
          <w:sz w:val="20"/>
        </w:rPr>
      </w:pPr>
      <w:r>
        <w:rPr>
          <w:sz w:val="20"/>
        </w:rPr>
        <w:t xml:space="preserve">Fort Smith, AR, USA </w:t>
      </w:r>
      <w:hyperlink r:id="rId7">
        <w:r>
          <w:rPr>
            <w:spacing w:val="-2"/>
            <w:sz w:val="20"/>
          </w:rPr>
          <w:t>stephen.husarik@uafs.edu</w:t>
        </w:r>
      </w:hyperlink>
    </w:p>
    <w:p w14:paraId="688EFAFD" w14:textId="77777777" w:rsidR="008065DB" w:rsidRDefault="008065DB">
      <w:pPr>
        <w:pStyle w:val="BodyText"/>
        <w:rPr>
          <w:sz w:val="20"/>
        </w:rPr>
      </w:pPr>
    </w:p>
    <w:p w14:paraId="503FA974" w14:textId="77777777" w:rsidR="008065DB" w:rsidRDefault="008065DB">
      <w:pPr>
        <w:pStyle w:val="BodyText"/>
        <w:spacing w:before="206"/>
        <w:rPr>
          <w:sz w:val="20"/>
        </w:rPr>
      </w:pPr>
    </w:p>
    <w:p w14:paraId="3554B669" w14:textId="77777777" w:rsidR="008065DB" w:rsidRDefault="008065DB">
      <w:pPr>
        <w:rPr>
          <w:sz w:val="20"/>
        </w:rPr>
        <w:sectPr w:rsidR="008065DB">
          <w:type w:val="continuous"/>
          <w:pgSz w:w="12240" w:h="15840"/>
          <w:pgMar w:top="1480" w:right="960" w:bottom="280" w:left="960" w:header="720" w:footer="720" w:gutter="0"/>
          <w:cols w:space="720"/>
        </w:sectPr>
      </w:pPr>
    </w:p>
    <w:p w14:paraId="0DE6A9DF" w14:textId="77777777" w:rsidR="008065DB" w:rsidRDefault="00000000">
      <w:pPr>
        <w:pStyle w:val="Heading1"/>
        <w:spacing w:before="92"/>
      </w:pPr>
      <w:r>
        <w:rPr>
          <w:spacing w:val="-2"/>
        </w:rPr>
        <w:t>ABSTRACT</w:t>
      </w:r>
    </w:p>
    <w:p w14:paraId="650F8DAD" w14:textId="77777777" w:rsidR="008065DB" w:rsidRDefault="00000000">
      <w:pPr>
        <w:pStyle w:val="BodyText"/>
        <w:spacing w:before="77" w:line="264" w:lineRule="auto"/>
        <w:ind w:left="120" w:right="39"/>
        <w:jc w:val="both"/>
      </w:pPr>
      <w:r>
        <w:t>A newly digitalized catalog of sheet music by Beethoven’s only composition student, Archduke Rudolph, has opened access to musical</w:t>
      </w:r>
      <w:r>
        <w:rPr>
          <w:spacing w:val="-8"/>
        </w:rPr>
        <w:t xml:space="preserve"> </w:t>
      </w:r>
      <w:r>
        <w:t>treasures</w:t>
      </w:r>
      <w:r>
        <w:rPr>
          <w:spacing w:val="-9"/>
        </w:rPr>
        <w:t xml:space="preserve"> </w:t>
      </w:r>
      <w:r>
        <w:t>for</w:t>
      </w:r>
      <w:r>
        <w:rPr>
          <w:spacing w:val="-8"/>
        </w:rPr>
        <w:t xml:space="preserve"> </w:t>
      </w:r>
      <w:r>
        <w:t>musicologists</w:t>
      </w:r>
      <w:r>
        <w:rPr>
          <w:spacing w:val="-8"/>
        </w:rPr>
        <w:t xml:space="preserve"> </w:t>
      </w:r>
      <w:r>
        <w:t>worldwide.</w:t>
      </w:r>
      <w:r>
        <w:rPr>
          <w:spacing w:val="-8"/>
        </w:rPr>
        <w:t xml:space="preserve"> </w:t>
      </w:r>
      <w:r>
        <w:t>Archduke</w:t>
      </w:r>
      <w:r>
        <w:rPr>
          <w:spacing w:val="-9"/>
        </w:rPr>
        <w:t xml:space="preserve"> </w:t>
      </w:r>
      <w:r>
        <w:t>Rudolph spent his entire lifetime assembling a collection representative of music from early 19th century Europe. This collection eventually grew</w:t>
      </w:r>
      <w:r>
        <w:rPr>
          <w:spacing w:val="-2"/>
        </w:rPr>
        <w:t xml:space="preserve"> </w:t>
      </w:r>
      <w:r>
        <w:t>to 18,000 items.</w:t>
      </w:r>
      <w:r>
        <w:rPr>
          <w:spacing w:val="-1"/>
        </w:rPr>
        <w:t xml:space="preserve"> </w:t>
      </w:r>
      <w:r>
        <w:t>He</w:t>
      </w:r>
      <w:r>
        <w:rPr>
          <w:spacing w:val="-2"/>
        </w:rPr>
        <w:t xml:space="preserve"> </w:t>
      </w:r>
      <w:r>
        <w:t>bequeathed the</w:t>
      </w:r>
      <w:r>
        <w:rPr>
          <w:spacing w:val="-1"/>
        </w:rPr>
        <w:t xml:space="preserve"> </w:t>
      </w:r>
      <w:r>
        <w:t>catalog</w:t>
      </w:r>
      <w:r>
        <w:rPr>
          <w:spacing w:val="-2"/>
        </w:rPr>
        <w:t xml:space="preserve"> </w:t>
      </w:r>
      <w:r>
        <w:t>of</w:t>
      </w:r>
      <w:r>
        <w:rPr>
          <w:spacing w:val="-2"/>
        </w:rPr>
        <w:t xml:space="preserve"> </w:t>
      </w:r>
      <w:r>
        <w:t>this</w:t>
      </w:r>
      <w:r>
        <w:rPr>
          <w:spacing w:val="-2"/>
        </w:rPr>
        <w:t xml:space="preserve"> </w:t>
      </w:r>
      <w:r>
        <w:t>collection (</w:t>
      </w:r>
      <w:r>
        <w:rPr>
          <w:spacing w:val="-8"/>
        </w:rPr>
        <w:t xml:space="preserve"> </w:t>
      </w:r>
      <w:r>
        <w:rPr>
          <w:i/>
        </w:rPr>
        <w:t>Musikalien</w:t>
      </w:r>
      <w:r>
        <w:rPr>
          <w:i/>
          <w:spacing w:val="-7"/>
        </w:rPr>
        <w:t xml:space="preserve"> </w:t>
      </w:r>
      <w:r>
        <w:rPr>
          <w:i/>
        </w:rPr>
        <w:t>Register</w:t>
      </w:r>
      <w:r>
        <w:rPr>
          <w:i/>
          <w:spacing w:val="-9"/>
        </w:rPr>
        <w:t xml:space="preserve"> </w:t>
      </w:r>
      <w:r>
        <w:rPr>
          <w:i/>
        </w:rPr>
        <w:t>Nr</w:t>
      </w:r>
      <w:r>
        <w:rPr>
          <w:i/>
          <w:spacing w:val="-8"/>
        </w:rPr>
        <w:t xml:space="preserve"> </w:t>
      </w:r>
      <w:r>
        <w:rPr>
          <w:i/>
        </w:rPr>
        <w:t>9</w:t>
      </w:r>
      <w:r>
        <w:rPr>
          <w:i/>
          <w:spacing w:val="-8"/>
        </w:rPr>
        <w:t xml:space="preserve"> </w:t>
      </w:r>
      <w:r>
        <w:t>),</w:t>
      </w:r>
      <w:r>
        <w:rPr>
          <w:spacing w:val="-7"/>
        </w:rPr>
        <w:t xml:space="preserve"> </w:t>
      </w:r>
      <w:r>
        <w:t>and</w:t>
      </w:r>
      <w:r>
        <w:rPr>
          <w:spacing w:val="-9"/>
        </w:rPr>
        <w:t xml:space="preserve"> </w:t>
      </w:r>
      <w:r>
        <w:t>all</w:t>
      </w:r>
      <w:r>
        <w:rPr>
          <w:spacing w:val="-7"/>
        </w:rPr>
        <w:t xml:space="preserve"> </w:t>
      </w:r>
      <w:r>
        <w:t>musical</w:t>
      </w:r>
      <w:r>
        <w:rPr>
          <w:spacing w:val="-7"/>
        </w:rPr>
        <w:t xml:space="preserve"> </w:t>
      </w:r>
      <w:r>
        <w:t>scores</w:t>
      </w:r>
      <w:r>
        <w:rPr>
          <w:spacing w:val="-8"/>
        </w:rPr>
        <w:t xml:space="preserve"> </w:t>
      </w:r>
      <w:r>
        <w:t>associated</w:t>
      </w:r>
      <w:r>
        <w:rPr>
          <w:spacing w:val="-7"/>
        </w:rPr>
        <w:t xml:space="preserve"> </w:t>
      </w:r>
      <w:r>
        <w:t>with it to the Gesellschaft der Musikfreunde Archiv in Vienna, Austria in 1831 and it became the centerpiece of their collection.</w:t>
      </w:r>
    </w:p>
    <w:p w14:paraId="20BB127F" w14:textId="77777777" w:rsidR="008065DB" w:rsidRDefault="00000000">
      <w:pPr>
        <w:pStyle w:val="BodyText"/>
        <w:spacing w:before="120" w:line="264" w:lineRule="auto"/>
        <w:ind w:left="120" w:right="38"/>
        <w:jc w:val="both"/>
      </w:pPr>
      <w:r>
        <w:t>Following a multi-year effort transcribing and correlating the Archduke’s two-volume handwritten catalog with online Archiv note cards, a digital transcription by this author revealed the existence of over seventy-five women composers from among the 18,000 lines in the catalog. One of the most interesting entries is that of Anna Amalia Duchess of Saxen-Weimar,</w:t>
      </w:r>
      <w:r>
        <w:rPr>
          <w:spacing w:val="40"/>
        </w:rPr>
        <w:t xml:space="preserve"> </w:t>
      </w:r>
      <w:r>
        <w:t>noted for her performance</w:t>
      </w:r>
      <w:r>
        <w:rPr>
          <w:spacing w:val="-5"/>
        </w:rPr>
        <w:t xml:space="preserve"> </w:t>
      </w:r>
      <w:r>
        <w:t>abilities,</w:t>
      </w:r>
      <w:r>
        <w:rPr>
          <w:spacing w:val="-4"/>
        </w:rPr>
        <w:t xml:space="preserve"> </w:t>
      </w:r>
      <w:r>
        <w:t>compositional</w:t>
      </w:r>
      <w:r>
        <w:rPr>
          <w:spacing w:val="-4"/>
        </w:rPr>
        <w:t xml:space="preserve"> </w:t>
      </w:r>
      <w:r>
        <w:t>skills,</w:t>
      </w:r>
      <w:r>
        <w:rPr>
          <w:spacing w:val="-4"/>
        </w:rPr>
        <w:t xml:space="preserve"> </w:t>
      </w:r>
      <w:r>
        <w:t>and</w:t>
      </w:r>
      <w:r>
        <w:rPr>
          <w:spacing w:val="-4"/>
        </w:rPr>
        <w:t xml:space="preserve"> </w:t>
      </w:r>
      <w:r>
        <w:t>support</w:t>
      </w:r>
      <w:r>
        <w:rPr>
          <w:spacing w:val="-6"/>
        </w:rPr>
        <w:t xml:space="preserve"> </w:t>
      </w:r>
      <w:r>
        <w:t>of</w:t>
      </w:r>
      <w:r>
        <w:rPr>
          <w:spacing w:val="-6"/>
        </w:rPr>
        <w:t xml:space="preserve"> </w:t>
      </w:r>
      <w:r>
        <w:t>the</w:t>
      </w:r>
      <w:r>
        <w:rPr>
          <w:spacing w:val="-7"/>
        </w:rPr>
        <w:t xml:space="preserve"> </w:t>
      </w:r>
      <w:r>
        <w:t>arts. Apart from her musical achievements and philanthropic contributions,</w:t>
      </w:r>
      <w:r>
        <w:rPr>
          <w:spacing w:val="-11"/>
        </w:rPr>
        <w:t xml:space="preserve"> </w:t>
      </w:r>
      <w:r>
        <w:t>the</w:t>
      </w:r>
      <w:r>
        <w:rPr>
          <w:spacing w:val="-9"/>
        </w:rPr>
        <w:t xml:space="preserve"> </w:t>
      </w:r>
      <w:r>
        <w:t>Duchess</w:t>
      </w:r>
      <w:r>
        <w:rPr>
          <w:spacing w:val="-10"/>
        </w:rPr>
        <w:t xml:space="preserve"> </w:t>
      </w:r>
      <w:r>
        <w:t>left</w:t>
      </w:r>
      <w:r>
        <w:rPr>
          <w:spacing w:val="-11"/>
        </w:rPr>
        <w:t xml:space="preserve"> </w:t>
      </w:r>
      <w:r>
        <w:t>an</w:t>
      </w:r>
      <w:r>
        <w:rPr>
          <w:spacing w:val="-12"/>
        </w:rPr>
        <w:t xml:space="preserve"> </w:t>
      </w:r>
      <w:r>
        <w:t>uncertain</w:t>
      </w:r>
      <w:r>
        <w:rPr>
          <w:spacing w:val="-9"/>
        </w:rPr>
        <w:t xml:space="preserve"> </w:t>
      </w:r>
      <w:r>
        <w:t>trail</w:t>
      </w:r>
      <w:r>
        <w:rPr>
          <w:spacing w:val="-11"/>
        </w:rPr>
        <w:t xml:space="preserve"> </w:t>
      </w:r>
      <w:r>
        <w:t>of</w:t>
      </w:r>
      <w:r>
        <w:rPr>
          <w:spacing w:val="-9"/>
        </w:rPr>
        <w:t xml:space="preserve"> </w:t>
      </w:r>
      <w:r>
        <w:t>compositions— only</w:t>
      </w:r>
      <w:r>
        <w:rPr>
          <w:spacing w:val="-1"/>
        </w:rPr>
        <w:t xml:space="preserve"> </w:t>
      </w:r>
      <w:r>
        <w:t>a</w:t>
      </w:r>
      <w:r>
        <w:rPr>
          <w:spacing w:val="-2"/>
        </w:rPr>
        <w:t xml:space="preserve"> </w:t>
      </w:r>
      <w:r>
        <w:t>few</w:t>
      </w:r>
      <w:r>
        <w:rPr>
          <w:spacing w:val="-3"/>
        </w:rPr>
        <w:t xml:space="preserve"> </w:t>
      </w:r>
      <w:r>
        <w:t>of</w:t>
      </w:r>
      <w:r>
        <w:rPr>
          <w:spacing w:val="-3"/>
        </w:rPr>
        <w:t xml:space="preserve"> </w:t>
      </w:r>
      <w:r>
        <w:t>which</w:t>
      </w:r>
      <w:r>
        <w:rPr>
          <w:spacing w:val="-3"/>
        </w:rPr>
        <w:t xml:space="preserve"> </w:t>
      </w:r>
      <w:r>
        <w:t>are</w:t>
      </w:r>
      <w:r>
        <w:rPr>
          <w:spacing w:val="-2"/>
        </w:rPr>
        <w:t xml:space="preserve"> </w:t>
      </w:r>
      <w:r>
        <w:t>certifiably</w:t>
      </w:r>
      <w:r>
        <w:rPr>
          <w:spacing w:val="-1"/>
        </w:rPr>
        <w:t xml:space="preserve"> </w:t>
      </w:r>
      <w:r>
        <w:t>authentic.</w:t>
      </w:r>
      <w:r>
        <w:rPr>
          <w:spacing w:val="-3"/>
        </w:rPr>
        <w:t xml:space="preserve"> </w:t>
      </w:r>
      <w:r>
        <w:t>Using</w:t>
      </w:r>
      <w:r>
        <w:rPr>
          <w:spacing w:val="-1"/>
        </w:rPr>
        <w:t xml:space="preserve"> </w:t>
      </w:r>
      <w:r>
        <w:t>the</w:t>
      </w:r>
      <w:r>
        <w:rPr>
          <w:spacing w:val="-4"/>
        </w:rPr>
        <w:t xml:space="preserve"> </w:t>
      </w:r>
      <w:r>
        <w:t xml:space="preserve">digitalized </w:t>
      </w:r>
      <w:r>
        <w:rPr>
          <w:i/>
        </w:rPr>
        <w:t xml:space="preserve">Musikalien Register, </w:t>
      </w:r>
      <w:r>
        <w:t xml:space="preserve">manuscript watermark comparisons, and corroboration with Robert Eitner’s </w:t>
      </w:r>
      <w:r>
        <w:rPr>
          <w:i/>
        </w:rPr>
        <w:t xml:space="preserve">Quellen Lexicon </w:t>
      </w:r>
      <w:r>
        <w:t xml:space="preserve">six original manuscripts of scores by the Duchess have been re-discovered including a possible </w:t>
      </w:r>
      <w:r>
        <w:rPr>
          <w:i/>
        </w:rPr>
        <w:t>Stabat Mater</w:t>
      </w:r>
      <w:r>
        <w:t>. Numerous other female composers are also found in the catalog showing the value of the Archduke’s online catalog for the study of under-represented groups in the classical era. This discussion includes problems and methods associated with language transcription, translation of manuscript codes, ciphers and shorthand, and the sorting out of information from the catalog into digital format.</w:t>
      </w:r>
    </w:p>
    <w:p w14:paraId="43C15426" w14:textId="77777777" w:rsidR="008065DB" w:rsidRDefault="00000000">
      <w:pPr>
        <w:pStyle w:val="Heading1"/>
        <w:spacing w:before="130"/>
      </w:pPr>
      <w:r>
        <w:rPr>
          <w:b w:val="0"/>
        </w:rPr>
        <w:br w:type="column"/>
      </w:r>
      <w:r>
        <w:rPr>
          <w:spacing w:val="-2"/>
        </w:rPr>
        <w:t>KEYWORDS</w:t>
      </w:r>
    </w:p>
    <w:p w14:paraId="6AC6109E" w14:textId="77777777" w:rsidR="008065DB" w:rsidRDefault="00000000">
      <w:pPr>
        <w:pStyle w:val="BodyText"/>
        <w:spacing w:before="61" w:line="261" w:lineRule="auto"/>
        <w:ind w:left="120" w:right="115"/>
        <w:jc w:val="both"/>
      </w:pPr>
      <w:r>
        <w:t xml:space="preserve">Digital Humanities, </w:t>
      </w:r>
      <w:r>
        <w:rPr>
          <w:i/>
        </w:rPr>
        <w:t>Musikalien Register</w:t>
      </w:r>
      <w:r>
        <w:t>, Archduke Rudolph, Duchess Anna Amalia, Beethoven, Women Composers.</w:t>
      </w:r>
    </w:p>
    <w:p w14:paraId="4B785CEF" w14:textId="77777777" w:rsidR="008065DB" w:rsidRDefault="008065DB">
      <w:pPr>
        <w:pStyle w:val="BodyText"/>
        <w:spacing w:before="175"/>
      </w:pPr>
    </w:p>
    <w:p w14:paraId="63920714" w14:textId="77777777" w:rsidR="008065DB" w:rsidRDefault="00000000">
      <w:pPr>
        <w:pStyle w:val="Heading1"/>
        <w:numPr>
          <w:ilvl w:val="0"/>
          <w:numId w:val="3"/>
        </w:numPr>
        <w:tabs>
          <w:tab w:val="left" w:pos="400"/>
        </w:tabs>
        <w:ind w:left="400" w:hanging="280"/>
      </w:pPr>
      <w:r>
        <w:t>HISTORICAL</w:t>
      </w:r>
      <w:r>
        <w:rPr>
          <w:spacing w:val="-11"/>
        </w:rPr>
        <w:t xml:space="preserve"> </w:t>
      </w:r>
      <w:r>
        <w:rPr>
          <w:spacing w:val="-2"/>
        </w:rPr>
        <w:t>BACKGROUND</w:t>
      </w:r>
    </w:p>
    <w:p w14:paraId="74266454" w14:textId="77777777" w:rsidR="008065DB" w:rsidRDefault="00000000">
      <w:pPr>
        <w:pStyle w:val="BodyText"/>
        <w:spacing w:before="80" w:line="264" w:lineRule="auto"/>
        <w:ind w:left="120" w:right="113"/>
        <w:jc w:val="both"/>
      </w:pPr>
      <w:r>
        <w:t>In</w:t>
      </w:r>
      <w:r>
        <w:rPr>
          <w:spacing w:val="-2"/>
        </w:rPr>
        <w:t xml:space="preserve"> </w:t>
      </w:r>
      <w:r>
        <w:t>1799,</w:t>
      </w:r>
      <w:r>
        <w:rPr>
          <w:spacing w:val="-2"/>
        </w:rPr>
        <w:t xml:space="preserve"> </w:t>
      </w:r>
      <w:r>
        <w:t>a</w:t>
      </w:r>
      <w:r>
        <w:rPr>
          <w:spacing w:val="-3"/>
        </w:rPr>
        <w:t xml:space="preserve"> </w:t>
      </w:r>
      <w:r>
        <w:t>musically</w:t>
      </w:r>
      <w:r>
        <w:rPr>
          <w:spacing w:val="-2"/>
        </w:rPr>
        <w:t xml:space="preserve"> </w:t>
      </w:r>
      <w:r>
        <w:t>talented</w:t>
      </w:r>
      <w:r>
        <w:rPr>
          <w:spacing w:val="-2"/>
        </w:rPr>
        <w:t xml:space="preserve"> </w:t>
      </w:r>
      <w:r>
        <w:t>eleven-year-old-boy</w:t>
      </w:r>
      <w:r>
        <w:rPr>
          <w:spacing w:val="-2"/>
        </w:rPr>
        <w:t xml:space="preserve"> </w:t>
      </w:r>
      <w:r>
        <w:t>named</w:t>
      </w:r>
      <w:r>
        <w:rPr>
          <w:spacing w:val="-2"/>
        </w:rPr>
        <w:t xml:space="preserve"> </w:t>
      </w:r>
      <w:r>
        <w:t>Rudolph began to acquire musical scores for his personal library. Rudolph happened</w:t>
      </w:r>
      <w:r>
        <w:rPr>
          <w:spacing w:val="-8"/>
        </w:rPr>
        <w:t xml:space="preserve"> </w:t>
      </w:r>
      <w:r>
        <w:t>to</w:t>
      </w:r>
      <w:r>
        <w:rPr>
          <w:spacing w:val="-8"/>
        </w:rPr>
        <w:t xml:space="preserve"> </w:t>
      </w:r>
      <w:r>
        <w:t>be</w:t>
      </w:r>
      <w:r>
        <w:rPr>
          <w:spacing w:val="-9"/>
        </w:rPr>
        <w:t xml:space="preserve"> </w:t>
      </w:r>
      <w:r>
        <w:t>the</w:t>
      </w:r>
      <w:r>
        <w:rPr>
          <w:spacing w:val="-9"/>
        </w:rPr>
        <w:t xml:space="preserve"> </w:t>
      </w:r>
      <w:r>
        <w:t>brother</w:t>
      </w:r>
      <w:r>
        <w:rPr>
          <w:spacing w:val="-9"/>
        </w:rPr>
        <w:t xml:space="preserve"> </w:t>
      </w:r>
      <w:r>
        <w:t>of</w:t>
      </w:r>
      <w:r>
        <w:rPr>
          <w:spacing w:val="-9"/>
        </w:rPr>
        <w:t xml:space="preserve"> </w:t>
      </w:r>
      <w:r>
        <w:t>the</w:t>
      </w:r>
      <w:r>
        <w:rPr>
          <w:spacing w:val="-11"/>
        </w:rPr>
        <w:t xml:space="preserve"> </w:t>
      </w:r>
      <w:r>
        <w:t>Austrian</w:t>
      </w:r>
      <w:r>
        <w:rPr>
          <w:spacing w:val="-8"/>
        </w:rPr>
        <w:t xml:space="preserve"> </w:t>
      </w:r>
      <w:r>
        <w:t>emperor</w:t>
      </w:r>
      <w:r>
        <w:rPr>
          <w:spacing w:val="-6"/>
        </w:rPr>
        <w:t xml:space="preserve"> </w:t>
      </w:r>
      <w:r>
        <w:t>and</w:t>
      </w:r>
      <w:r>
        <w:rPr>
          <w:spacing w:val="-10"/>
        </w:rPr>
        <w:t xml:space="preserve"> </w:t>
      </w:r>
      <w:r>
        <w:t>became</w:t>
      </w:r>
      <w:r>
        <w:rPr>
          <w:spacing w:val="-9"/>
        </w:rPr>
        <w:t xml:space="preserve"> </w:t>
      </w:r>
      <w:r>
        <w:t>the only composition student of Beethoven. As the brother of the Emperor, Rudolph had the financial means and connections that enabled him to acquire musical pieces representative of music heard</w:t>
      </w:r>
      <w:r>
        <w:rPr>
          <w:spacing w:val="-5"/>
        </w:rPr>
        <w:t xml:space="preserve"> </w:t>
      </w:r>
      <w:r>
        <w:t>in</w:t>
      </w:r>
      <w:r>
        <w:rPr>
          <w:spacing w:val="-7"/>
        </w:rPr>
        <w:t xml:space="preserve"> </w:t>
      </w:r>
      <w:r>
        <w:t>19th</w:t>
      </w:r>
      <w:r>
        <w:rPr>
          <w:spacing w:val="-5"/>
        </w:rPr>
        <w:t xml:space="preserve"> </w:t>
      </w:r>
      <w:r>
        <w:t>century</w:t>
      </w:r>
      <w:r>
        <w:rPr>
          <w:spacing w:val="-4"/>
        </w:rPr>
        <w:t xml:space="preserve"> </w:t>
      </w:r>
      <w:r>
        <w:t>Vienna.</w:t>
      </w:r>
      <w:r>
        <w:rPr>
          <w:spacing w:val="-6"/>
        </w:rPr>
        <w:t xml:space="preserve"> </w:t>
      </w:r>
      <w:r>
        <w:t>Along</w:t>
      </w:r>
      <w:r>
        <w:rPr>
          <w:spacing w:val="-5"/>
        </w:rPr>
        <w:t xml:space="preserve"> </w:t>
      </w:r>
      <w:r>
        <w:t>with</w:t>
      </w:r>
      <w:r>
        <w:rPr>
          <w:spacing w:val="-5"/>
        </w:rPr>
        <w:t xml:space="preserve"> </w:t>
      </w:r>
      <w:r>
        <w:t>help</w:t>
      </w:r>
      <w:r>
        <w:rPr>
          <w:spacing w:val="-5"/>
        </w:rPr>
        <w:t xml:space="preserve"> </w:t>
      </w:r>
      <w:r>
        <w:t>from</w:t>
      </w:r>
      <w:r>
        <w:rPr>
          <w:spacing w:val="-7"/>
        </w:rPr>
        <w:t xml:space="preserve"> </w:t>
      </w:r>
      <w:r>
        <w:t>secretaries,</w:t>
      </w:r>
      <w:r>
        <w:rPr>
          <w:spacing w:val="-6"/>
        </w:rPr>
        <w:t xml:space="preserve"> </w:t>
      </w:r>
      <w:r>
        <w:t>he carefully handwrote each title, publisher, and plate number of the compositions</w:t>
      </w:r>
      <w:r>
        <w:rPr>
          <w:spacing w:val="-1"/>
        </w:rPr>
        <w:t xml:space="preserve"> </w:t>
      </w:r>
      <w:r>
        <w:t>he acquired with ink and quill pen into two volumes that</w:t>
      </w:r>
      <w:r>
        <w:rPr>
          <w:spacing w:val="-6"/>
        </w:rPr>
        <w:t xml:space="preserve"> </w:t>
      </w:r>
      <w:r>
        <w:t>eventually</w:t>
      </w:r>
      <w:r>
        <w:rPr>
          <w:spacing w:val="-7"/>
        </w:rPr>
        <w:t xml:space="preserve"> </w:t>
      </w:r>
      <w:r>
        <w:t>grew</w:t>
      </w:r>
      <w:r>
        <w:rPr>
          <w:spacing w:val="-7"/>
        </w:rPr>
        <w:t xml:space="preserve"> </w:t>
      </w:r>
      <w:r>
        <w:t>to</w:t>
      </w:r>
      <w:r>
        <w:rPr>
          <w:spacing w:val="-5"/>
        </w:rPr>
        <w:t xml:space="preserve"> </w:t>
      </w:r>
      <w:r>
        <w:t>over</w:t>
      </w:r>
      <w:r>
        <w:rPr>
          <w:spacing w:val="-6"/>
        </w:rPr>
        <w:t xml:space="preserve"> </w:t>
      </w:r>
      <w:r>
        <w:t>2,400</w:t>
      </w:r>
      <w:r>
        <w:rPr>
          <w:spacing w:val="-5"/>
        </w:rPr>
        <w:t xml:space="preserve"> </w:t>
      </w:r>
      <w:r>
        <w:t>composers</w:t>
      </w:r>
      <w:r>
        <w:rPr>
          <w:spacing w:val="-7"/>
        </w:rPr>
        <w:t xml:space="preserve"> </w:t>
      </w:r>
      <w:r>
        <w:t>and</w:t>
      </w:r>
      <w:r>
        <w:rPr>
          <w:spacing w:val="-4"/>
        </w:rPr>
        <w:t xml:space="preserve"> </w:t>
      </w:r>
      <w:r>
        <w:t>18,000</w:t>
      </w:r>
      <w:r>
        <w:rPr>
          <w:spacing w:val="-7"/>
        </w:rPr>
        <w:t xml:space="preserve"> </w:t>
      </w:r>
      <w:r>
        <w:t>pieces</w:t>
      </w:r>
      <w:r>
        <w:rPr>
          <w:spacing w:val="-7"/>
        </w:rPr>
        <w:t xml:space="preserve"> </w:t>
      </w:r>
      <w:r>
        <w:t xml:space="preserve">of </w:t>
      </w:r>
      <w:r>
        <w:rPr>
          <w:spacing w:val="-2"/>
        </w:rPr>
        <w:t>music.</w:t>
      </w:r>
    </w:p>
    <w:p w14:paraId="7FE3D117" w14:textId="77777777" w:rsidR="008065DB" w:rsidRDefault="008065DB">
      <w:pPr>
        <w:pStyle w:val="BodyText"/>
        <w:spacing w:before="22"/>
      </w:pPr>
    </w:p>
    <w:p w14:paraId="61D952D1" w14:textId="77777777" w:rsidR="008065DB" w:rsidRDefault="00000000">
      <w:pPr>
        <w:pStyle w:val="BodyText"/>
        <w:spacing w:line="264" w:lineRule="auto"/>
        <w:ind w:left="120" w:right="113"/>
        <w:jc w:val="both"/>
      </w:pPr>
      <w:r>
        <w:t>The scores in Rudolph’s collection were originally located in the Archive of the Hofburg Imperial Palace in Vienna where composers</w:t>
      </w:r>
      <w:r>
        <w:rPr>
          <w:spacing w:val="-7"/>
        </w:rPr>
        <w:t xml:space="preserve"> </w:t>
      </w:r>
      <w:r>
        <w:t>viewed</w:t>
      </w:r>
      <w:r>
        <w:rPr>
          <w:spacing w:val="-4"/>
        </w:rPr>
        <w:t xml:space="preserve"> </w:t>
      </w:r>
      <w:r>
        <w:t>them</w:t>
      </w:r>
      <w:r>
        <w:rPr>
          <w:spacing w:val="-7"/>
        </w:rPr>
        <w:t xml:space="preserve"> </w:t>
      </w:r>
      <w:r>
        <w:t>during</w:t>
      </w:r>
      <w:r>
        <w:rPr>
          <w:spacing w:val="-5"/>
        </w:rPr>
        <w:t xml:space="preserve"> </w:t>
      </w:r>
      <w:r>
        <w:t>the</w:t>
      </w:r>
      <w:r>
        <w:rPr>
          <w:spacing w:val="-7"/>
        </w:rPr>
        <w:t xml:space="preserve"> </w:t>
      </w:r>
      <w:r>
        <w:t>years</w:t>
      </w:r>
      <w:r>
        <w:rPr>
          <w:spacing w:val="-7"/>
        </w:rPr>
        <w:t xml:space="preserve"> </w:t>
      </w:r>
      <w:r>
        <w:t>the</w:t>
      </w:r>
      <w:r>
        <w:rPr>
          <w:spacing w:val="-7"/>
        </w:rPr>
        <w:t xml:space="preserve"> </w:t>
      </w:r>
      <w:r>
        <w:t>Archduke</w:t>
      </w:r>
      <w:r>
        <w:rPr>
          <w:spacing w:val="-7"/>
        </w:rPr>
        <w:t xml:space="preserve"> </w:t>
      </w:r>
      <w:r>
        <w:t>lived</w:t>
      </w:r>
      <w:r>
        <w:rPr>
          <w:spacing w:val="-5"/>
        </w:rPr>
        <w:t xml:space="preserve"> </w:t>
      </w:r>
      <w:r>
        <w:t>there. The collection was consulted often by noted composers such as Ludwig van Beethoven, Josef Haydn, and Joseph Eybler— suggesting its importance as a source for understanding musical trends in Viennese classical music at the time. Even more importantly,</w:t>
      </w:r>
      <w:r>
        <w:rPr>
          <w:spacing w:val="-8"/>
        </w:rPr>
        <w:t xml:space="preserve"> </w:t>
      </w:r>
      <w:r>
        <w:t>Beethoven</w:t>
      </w:r>
      <w:r>
        <w:rPr>
          <w:spacing w:val="-8"/>
        </w:rPr>
        <w:t xml:space="preserve"> </w:t>
      </w:r>
      <w:r>
        <w:t>used</w:t>
      </w:r>
      <w:r>
        <w:rPr>
          <w:spacing w:val="-8"/>
        </w:rPr>
        <w:t xml:space="preserve"> </w:t>
      </w:r>
      <w:r>
        <w:t>it</w:t>
      </w:r>
      <w:r>
        <w:rPr>
          <w:spacing w:val="-10"/>
        </w:rPr>
        <w:t xml:space="preserve"> </w:t>
      </w:r>
      <w:r>
        <w:t>as</w:t>
      </w:r>
      <w:r>
        <w:rPr>
          <w:spacing w:val="-9"/>
        </w:rPr>
        <w:t xml:space="preserve"> </w:t>
      </w:r>
      <w:r>
        <w:t>his</w:t>
      </w:r>
      <w:r>
        <w:rPr>
          <w:spacing w:val="-9"/>
        </w:rPr>
        <w:t xml:space="preserve"> </w:t>
      </w:r>
      <w:r>
        <w:t>second</w:t>
      </w:r>
      <w:r>
        <w:rPr>
          <w:spacing w:val="-8"/>
        </w:rPr>
        <w:t xml:space="preserve"> </w:t>
      </w:r>
      <w:r>
        <w:t>library</w:t>
      </w:r>
      <w:r>
        <w:rPr>
          <w:spacing w:val="-8"/>
        </w:rPr>
        <w:t xml:space="preserve"> </w:t>
      </w:r>
      <w:r>
        <w:t>while</w:t>
      </w:r>
      <w:r>
        <w:rPr>
          <w:spacing w:val="-9"/>
        </w:rPr>
        <w:t xml:space="preserve"> </w:t>
      </w:r>
      <w:r>
        <w:t>teaching the young Archduke.</w:t>
      </w:r>
    </w:p>
    <w:p w14:paraId="694B18AE" w14:textId="77777777" w:rsidR="008065DB" w:rsidRDefault="008065DB">
      <w:pPr>
        <w:pStyle w:val="BodyText"/>
        <w:spacing w:before="22"/>
      </w:pPr>
    </w:p>
    <w:p w14:paraId="00FEB59D" w14:textId="77777777" w:rsidR="008065DB" w:rsidRDefault="00000000">
      <w:pPr>
        <w:pStyle w:val="BodyText"/>
        <w:spacing w:line="264" w:lineRule="auto"/>
        <w:ind w:left="120" w:right="113"/>
        <w:jc w:val="both"/>
      </w:pPr>
      <w:r>
        <w:t>Upon ascending to the rank of Archbishop in 1819, Rudolph took the</w:t>
      </w:r>
      <w:r>
        <w:rPr>
          <w:spacing w:val="-12"/>
        </w:rPr>
        <w:t xml:space="preserve"> </w:t>
      </w:r>
      <w:r>
        <w:t>collection</w:t>
      </w:r>
      <w:r>
        <w:rPr>
          <w:spacing w:val="-11"/>
        </w:rPr>
        <w:t xml:space="preserve"> </w:t>
      </w:r>
      <w:r>
        <w:t>with</w:t>
      </w:r>
      <w:r>
        <w:rPr>
          <w:spacing w:val="-11"/>
        </w:rPr>
        <w:t xml:space="preserve"> </w:t>
      </w:r>
      <w:r>
        <w:t>him</w:t>
      </w:r>
      <w:r>
        <w:rPr>
          <w:spacing w:val="-11"/>
        </w:rPr>
        <w:t xml:space="preserve"> </w:t>
      </w:r>
      <w:r>
        <w:t>to</w:t>
      </w:r>
      <w:r>
        <w:rPr>
          <w:spacing w:val="-12"/>
        </w:rPr>
        <w:t xml:space="preserve"> </w:t>
      </w:r>
      <w:r>
        <w:t>his</w:t>
      </w:r>
      <w:r>
        <w:rPr>
          <w:spacing w:val="-11"/>
        </w:rPr>
        <w:t xml:space="preserve"> </w:t>
      </w:r>
      <w:r>
        <w:t>palace</w:t>
      </w:r>
      <w:r>
        <w:rPr>
          <w:spacing w:val="-11"/>
        </w:rPr>
        <w:t xml:space="preserve"> </w:t>
      </w:r>
      <w:r>
        <w:t>in</w:t>
      </w:r>
      <w:r>
        <w:rPr>
          <w:spacing w:val="-11"/>
        </w:rPr>
        <w:t xml:space="preserve"> </w:t>
      </w:r>
      <w:r>
        <w:t>Kroměříž</w:t>
      </w:r>
      <w:r>
        <w:rPr>
          <w:spacing w:val="-12"/>
        </w:rPr>
        <w:t xml:space="preserve"> </w:t>
      </w:r>
      <w:r>
        <w:t>(Czech</w:t>
      </w:r>
      <w:r>
        <w:rPr>
          <w:spacing w:val="-11"/>
        </w:rPr>
        <w:t xml:space="preserve"> </w:t>
      </w:r>
      <w:r>
        <w:t xml:space="preserve">Republic). After his death, the musical scores and final catalog of the collection ( </w:t>
      </w:r>
      <w:r>
        <w:rPr>
          <w:i/>
        </w:rPr>
        <w:t xml:space="preserve">Musikalien Register Nr. 9 </w:t>
      </w:r>
      <w:r>
        <w:t xml:space="preserve">) were sent to the Gesellschaft der Musikfreunde in Vienna—where they reside </w:t>
      </w:r>
      <w:r>
        <w:rPr>
          <w:spacing w:val="-2"/>
        </w:rPr>
        <w:t>today.</w:t>
      </w:r>
    </w:p>
    <w:p w14:paraId="4689F8D0" w14:textId="77777777" w:rsidR="008065DB" w:rsidRDefault="008065DB">
      <w:pPr>
        <w:pStyle w:val="BodyText"/>
        <w:spacing w:before="21"/>
      </w:pPr>
    </w:p>
    <w:p w14:paraId="361B26EB" w14:textId="77777777" w:rsidR="008065DB" w:rsidRDefault="00000000">
      <w:pPr>
        <w:pStyle w:val="BodyText"/>
        <w:spacing w:line="264" w:lineRule="auto"/>
        <w:ind w:left="120" w:right="115"/>
        <w:jc w:val="both"/>
      </w:pPr>
      <w:r>
        <w:t xml:space="preserve">Archivists at the Gesellschaft categorized and assigned to each musical score both Roman and Arabic numbers and entered that information into an in-house multi-volume set labeled </w:t>
      </w:r>
      <w:r>
        <w:rPr>
          <w:i/>
        </w:rPr>
        <w:t>Inventarbuch</w:t>
      </w:r>
      <w:r>
        <w:rPr>
          <w:i/>
          <w:spacing w:val="43"/>
        </w:rPr>
        <w:t xml:space="preserve"> </w:t>
      </w:r>
      <w:r>
        <w:rPr>
          <w:i/>
        </w:rPr>
        <w:t>Musikalien</w:t>
      </w:r>
      <w:r>
        <w:t>.</w:t>
      </w:r>
      <w:r>
        <w:rPr>
          <w:spacing w:val="42"/>
        </w:rPr>
        <w:t xml:space="preserve"> </w:t>
      </w:r>
      <w:r>
        <w:t>The</w:t>
      </w:r>
      <w:r>
        <w:rPr>
          <w:spacing w:val="40"/>
        </w:rPr>
        <w:t xml:space="preserve"> </w:t>
      </w:r>
      <w:r>
        <w:t>Archduke’s</w:t>
      </w:r>
      <w:r>
        <w:rPr>
          <w:spacing w:val="42"/>
        </w:rPr>
        <w:t xml:space="preserve"> </w:t>
      </w:r>
      <w:r>
        <w:t>original</w:t>
      </w:r>
      <w:r>
        <w:rPr>
          <w:spacing w:val="44"/>
        </w:rPr>
        <w:t xml:space="preserve"> </w:t>
      </w:r>
      <w:r>
        <w:t>two-</w:t>
      </w:r>
      <w:r>
        <w:rPr>
          <w:spacing w:val="-2"/>
        </w:rPr>
        <w:t>volume</w:t>
      </w:r>
    </w:p>
    <w:p w14:paraId="4AB0E521" w14:textId="77777777" w:rsidR="008065DB" w:rsidRDefault="008065DB">
      <w:pPr>
        <w:spacing w:line="264" w:lineRule="auto"/>
        <w:jc w:val="both"/>
        <w:sectPr w:rsidR="008065DB">
          <w:type w:val="continuous"/>
          <w:pgSz w:w="12240" w:h="15840"/>
          <w:pgMar w:top="1480" w:right="960" w:bottom="280" w:left="960" w:header="720" w:footer="720" w:gutter="0"/>
          <w:cols w:num="2" w:space="720" w:equalWidth="0">
            <w:col w:w="4965" w:space="316"/>
            <w:col w:w="5039"/>
          </w:cols>
        </w:sectPr>
      </w:pPr>
    </w:p>
    <w:p w14:paraId="7F530212" w14:textId="77777777" w:rsidR="008065DB" w:rsidRDefault="00000000">
      <w:pPr>
        <w:pStyle w:val="BodyText"/>
        <w:spacing w:before="82" w:line="264" w:lineRule="auto"/>
        <w:ind w:left="120" w:right="38"/>
        <w:jc w:val="both"/>
      </w:pPr>
      <w:r>
        <w:lastRenderedPageBreak/>
        <w:t xml:space="preserve">handwritten catalog was retired from routine use and replaced by index cards in the card catalog corresponding to entries in the </w:t>
      </w:r>
      <w:r>
        <w:rPr>
          <w:i/>
        </w:rPr>
        <w:t>Inventarbuch</w:t>
      </w:r>
      <w:r>
        <w:rPr>
          <w:i/>
          <w:spacing w:val="-12"/>
        </w:rPr>
        <w:t xml:space="preserve"> </w:t>
      </w:r>
      <w:r>
        <w:rPr>
          <w:i/>
        </w:rPr>
        <w:t>Musikalien.</w:t>
      </w:r>
      <w:r>
        <w:rPr>
          <w:i/>
          <w:spacing w:val="-11"/>
        </w:rPr>
        <w:t xml:space="preserve"> </w:t>
      </w:r>
      <w:r>
        <w:t>Each</w:t>
      </w:r>
      <w:r>
        <w:rPr>
          <w:spacing w:val="-11"/>
        </w:rPr>
        <w:t xml:space="preserve"> </w:t>
      </w:r>
      <w:r>
        <w:t>index</w:t>
      </w:r>
      <w:r>
        <w:rPr>
          <w:spacing w:val="-11"/>
        </w:rPr>
        <w:t xml:space="preserve"> </w:t>
      </w:r>
      <w:r>
        <w:t>card</w:t>
      </w:r>
      <w:r>
        <w:rPr>
          <w:spacing w:val="-12"/>
        </w:rPr>
        <w:t xml:space="preserve"> </w:t>
      </w:r>
      <w:r>
        <w:t>was</w:t>
      </w:r>
      <w:r>
        <w:rPr>
          <w:spacing w:val="-11"/>
        </w:rPr>
        <w:t xml:space="preserve"> </w:t>
      </w:r>
      <w:r>
        <w:t>marked</w:t>
      </w:r>
      <w:r>
        <w:rPr>
          <w:spacing w:val="-11"/>
        </w:rPr>
        <w:t xml:space="preserve"> </w:t>
      </w:r>
      <w:r>
        <w:t>with</w:t>
      </w:r>
      <w:r>
        <w:rPr>
          <w:spacing w:val="-11"/>
        </w:rPr>
        <w:t xml:space="preserve"> </w:t>
      </w:r>
      <w:r>
        <w:t>an</w:t>
      </w:r>
      <w:r>
        <w:rPr>
          <w:spacing w:val="-12"/>
        </w:rPr>
        <w:t xml:space="preserve"> </w:t>
      </w:r>
      <w:r>
        <w:t>“R” to distinguish it from other works in the collection.</w:t>
      </w:r>
    </w:p>
    <w:p w14:paraId="2E8359A3" w14:textId="77777777" w:rsidR="008065DB" w:rsidRDefault="008065DB">
      <w:pPr>
        <w:pStyle w:val="BodyText"/>
        <w:spacing w:before="20"/>
      </w:pPr>
    </w:p>
    <w:p w14:paraId="001287AD" w14:textId="77777777" w:rsidR="008065DB" w:rsidRDefault="00000000">
      <w:pPr>
        <w:pStyle w:val="BodyText"/>
        <w:spacing w:line="264" w:lineRule="auto"/>
        <w:ind w:left="119" w:right="38"/>
        <w:jc w:val="both"/>
      </w:pPr>
      <w:r>
        <w:t>As</w:t>
      </w:r>
      <w:r>
        <w:rPr>
          <w:spacing w:val="-8"/>
        </w:rPr>
        <w:t xml:space="preserve"> </w:t>
      </w:r>
      <w:r>
        <w:t>years</w:t>
      </w:r>
      <w:r>
        <w:rPr>
          <w:spacing w:val="-8"/>
        </w:rPr>
        <w:t xml:space="preserve"> </w:t>
      </w:r>
      <w:r>
        <w:t>went</w:t>
      </w:r>
      <w:r>
        <w:rPr>
          <w:spacing w:val="-10"/>
        </w:rPr>
        <w:t xml:space="preserve"> </w:t>
      </w:r>
      <w:r>
        <w:t>by,</w:t>
      </w:r>
      <w:r>
        <w:rPr>
          <w:spacing w:val="-9"/>
        </w:rPr>
        <w:t xml:space="preserve"> </w:t>
      </w:r>
      <w:r>
        <w:t>the</w:t>
      </w:r>
      <w:r>
        <w:rPr>
          <w:spacing w:val="-11"/>
        </w:rPr>
        <w:t xml:space="preserve"> </w:t>
      </w:r>
      <w:r>
        <w:t>intermixing</w:t>
      </w:r>
      <w:r>
        <w:rPr>
          <w:spacing w:val="-9"/>
        </w:rPr>
        <w:t xml:space="preserve"> </w:t>
      </w:r>
      <w:r>
        <w:t>of</w:t>
      </w:r>
      <w:r>
        <w:rPr>
          <w:spacing w:val="-7"/>
        </w:rPr>
        <w:t xml:space="preserve"> </w:t>
      </w:r>
      <w:r>
        <w:t>the</w:t>
      </w:r>
      <w:r>
        <w:rPr>
          <w:spacing w:val="-8"/>
        </w:rPr>
        <w:t xml:space="preserve"> </w:t>
      </w:r>
      <w:r>
        <w:t>Archduke’s</w:t>
      </w:r>
      <w:r>
        <w:rPr>
          <w:spacing w:val="-7"/>
        </w:rPr>
        <w:t xml:space="preserve"> </w:t>
      </w:r>
      <w:r>
        <w:t>cards</w:t>
      </w:r>
      <w:r>
        <w:rPr>
          <w:spacing w:val="-10"/>
        </w:rPr>
        <w:t xml:space="preserve"> </w:t>
      </w:r>
      <w:r>
        <w:t>(marked with</w:t>
      </w:r>
      <w:r>
        <w:rPr>
          <w:spacing w:val="-6"/>
        </w:rPr>
        <w:t xml:space="preserve"> </w:t>
      </w:r>
      <w:r>
        <w:t>an</w:t>
      </w:r>
      <w:r>
        <w:rPr>
          <w:spacing w:val="-7"/>
        </w:rPr>
        <w:t xml:space="preserve"> </w:t>
      </w:r>
      <w:r>
        <w:t>“R”)</w:t>
      </w:r>
      <w:r>
        <w:rPr>
          <w:spacing w:val="-7"/>
        </w:rPr>
        <w:t xml:space="preserve"> </w:t>
      </w:r>
      <w:r>
        <w:t>with</w:t>
      </w:r>
      <w:r>
        <w:rPr>
          <w:spacing w:val="-6"/>
        </w:rPr>
        <w:t xml:space="preserve"> </w:t>
      </w:r>
      <w:r>
        <w:t>the</w:t>
      </w:r>
      <w:r>
        <w:rPr>
          <w:spacing w:val="-8"/>
        </w:rPr>
        <w:t xml:space="preserve"> </w:t>
      </w:r>
      <w:r>
        <w:t>works</w:t>
      </w:r>
      <w:r>
        <w:rPr>
          <w:spacing w:val="-8"/>
        </w:rPr>
        <w:t xml:space="preserve"> </w:t>
      </w:r>
      <w:r>
        <w:t>of</w:t>
      </w:r>
      <w:r>
        <w:rPr>
          <w:spacing w:val="-10"/>
        </w:rPr>
        <w:t xml:space="preserve"> </w:t>
      </w:r>
      <w:r>
        <w:t>other</w:t>
      </w:r>
      <w:r>
        <w:rPr>
          <w:spacing w:val="-7"/>
        </w:rPr>
        <w:t xml:space="preserve"> </w:t>
      </w:r>
      <w:r>
        <w:t>composers</w:t>
      </w:r>
      <w:r>
        <w:rPr>
          <w:spacing w:val="-7"/>
        </w:rPr>
        <w:t xml:space="preserve"> </w:t>
      </w:r>
      <w:r>
        <w:t>made</w:t>
      </w:r>
      <w:r>
        <w:rPr>
          <w:spacing w:val="-8"/>
        </w:rPr>
        <w:t xml:space="preserve"> </w:t>
      </w:r>
      <w:r>
        <w:t>it</w:t>
      </w:r>
      <w:r>
        <w:rPr>
          <w:spacing w:val="-7"/>
        </w:rPr>
        <w:t xml:space="preserve"> </w:t>
      </w:r>
      <w:r>
        <w:t>difficult</w:t>
      </w:r>
      <w:r>
        <w:rPr>
          <w:spacing w:val="-7"/>
        </w:rPr>
        <w:t xml:space="preserve"> </w:t>
      </w:r>
      <w:r>
        <w:t xml:space="preserve">to do research into classical music. A clear need thus emerged to liberate the Archduke’s holdings for easier access to his original collection. Recognizing a need, this author converted the </w:t>
      </w:r>
      <w:r>
        <w:rPr>
          <w:i/>
        </w:rPr>
        <w:t xml:space="preserve">Musikalien Register </w:t>
      </w:r>
      <w:r>
        <w:t xml:space="preserve">into digital form with the expectation that it would contribute to the progress of Beethoven music scholarship </w:t>
      </w:r>
      <w:r>
        <w:rPr>
          <w:spacing w:val="-2"/>
        </w:rPr>
        <w:t>online.</w:t>
      </w:r>
    </w:p>
    <w:p w14:paraId="61EBB9EF" w14:textId="77777777" w:rsidR="008065DB" w:rsidRDefault="008065DB">
      <w:pPr>
        <w:pStyle w:val="BodyText"/>
        <w:spacing w:before="21"/>
      </w:pPr>
    </w:p>
    <w:p w14:paraId="2B48E79C" w14:textId="77777777" w:rsidR="008065DB" w:rsidRDefault="00000000">
      <w:pPr>
        <w:pStyle w:val="BodyText"/>
        <w:spacing w:line="264" w:lineRule="auto"/>
        <w:ind w:left="119" w:right="38"/>
        <w:jc w:val="both"/>
      </w:pPr>
      <w:r>
        <w:t xml:space="preserve">Bundled alphabetically in two parts from A - L and M - Z, </w:t>
      </w:r>
      <w:r>
        <w:rPr>
          <w:i/>
        </w:rPr>
        <w:t xml:space="preserve">Musikalien Register Nr 9 </w:t>
      </w:r>
      <w:r>
        <w:t>( Sheet Music Catalog ) consists</w:t>
      </w:r>
      <w:r>
        <w:rPr>
          <w:spacing w:val="-1"/>
        </w:rPr>
        <w:t xml:space="preserve"> </w:t>
      </w:r>
      <w:r>
        <w:t xml:space="preserve">of over four hundred pages covering approximately 2,400 different composers. It supersedes all earlier catalogs. A finder’s index ( </w:t>
      </w:r>
      <w:r>
        <w:rPr>
          <w:i/>
        </w:rPr>
        <w:t>Alphabetisches</w:t>
      </w:r>
      <w:r>
        <w:rPr>
          <w:i/>
          <w:spacing w:val="-2"/>
        </w:rPr>
        <w:t xml:space="preserve"> </w:t>
      </w:r>
      <w:r>
        <w:rPr>
          <w:i/>
        </w:rPr>
        <w:t>Verzeichniss</w:t>
      </w:r>
      <w:r>
        <w:rPr>
          <w:i/>
          <w:spacing w:val="-4"/>
        </w:rPr>
        <w:t xml:space="preserve"> </w:t>
      </w:r>
      <w:r>
        <w:rPr>
          <w:i/>
        </w:rPr>
        <w:t>der</w:t>
      </w:r>
      <w:r>
        <w:rPr>
          <w:i/>
          <w:spacing w:val="-4"/>
        </w:rPr>
        <w:t xml:space="preserve"> </w:t>
      </w:r>
      <w:r>
        <w:rPr>
          <w:i/>
        </w:rPr>
        <w:t>Musik=Compositoren</w:t>
      </w:r>
      <w:r>
        <w:t>)</w:t>
      </w:r>
      <w:r>
        <w:rPr>
          <w:spacing w:val="-1"/>
        </w:rPr>
        <w:t xml:space="preserve"> </w:t>
      </w:r>
      <w:r>
        <w:t xml:space="preserve">listing the name of all composers accompanies the two-volume set. Using a quill pen and writing on parchment, Rudolph patiently wrote each entry in alphabetical order, A-Z. There are, however, some </w:t>
      </w:r>
      <w:r>
        <w:rPr>
          <w:spacing w:val="-2"/>
        </w:rPr>
        <w:t>occasional irregularities in order.</w:t>
      </w:r>
      <w:r>
        <w:rPr>
          <w:spacing w:val="-3"/>
        </w:rPr>
        <w:t xml:space="preserve"> </w:t>
      </w:r>
      <w:r>
        <w:rPr>
          <w:spacing w:val="-2"/>
        </w:rPr>
        <w:t xml:space="preserve">For example, the name Beethoven </w:t>
      </w:r>
      <w:r>
        <w:t>precedes</w:t>
      </w:r>
      <w:r>
        <w:rPr>
          <w:spacing w:val="-7"/>
        </w:rPr>
        <w:t xml:space="preserve"> </w:t>
      </w:r>
      <w:r>
        <w:t>even</w:t>
      </w:r>
      <w:r>
        <w:rPr>
          <w:spacing w:val="-5"/>
        </w:rPr>
        <w:t xml:space="preserve"> </w:t>
      </w:r>
      <w:r>
        <w:t>Bach</w:t>
      </w:r>
      <w:r>
        <w:rPr>
          <w:spacing w:val="-5"/>
        </w:rPr>
        <w:t xml:space="preserve"> </w:t>
      </w:r>
      <w:r>
        <w:t>in</w:t>
      </w:r>
      <w:r>
        <w:rPr>
          <w:spacing w:val="-5"/>
        </w:rPr>
        <w:t xml:space="preserve"> </w:t>
      </w:r>
      <w:r>
        <w:t>the</w:t>
      </w:r>
      <w:r>
        <w:rPr>
          <w:spacing w:val="-7"/>
        </w:rPr>
        <w:t xml:space="preserve"> </w:t>
      </w:r>
      <w:r>
        <w:t>listing</w:t>
      </w:r>
      <w:r>
        <w:rPr>
          <w:spacing w:val="-9"/>
        </w:rPr>
        <w:t xml:space="preserve"> </w:t>
      </w:r>
      <w:r>
        <w:t>of</w:t>
      </w:r>
      <w:r>
        <w:rPr>
          <w:spacing w:val="-6"/>
        </w:rPr>
        <w:t xml:space="preserve"> </w:t>
      </w:r>
      <w:r>
        <w:t>B’s.</w:t>
      </w:r>
      <w:r>
        <w:rPr>
          <w:spacing w:val="-6"/>
        </w:rPr>
        <w:t xml:space="preserve"> </w:t>
      </w:r>
      <w:r>
        <w:t>The</w:t>
      </w:r>
      <w:r>
        <w:rPr>
          <w:spacing w:val="-7"/>
        </w:rPr>
        <w:t xml:space="preserve"> </w:t>
      </w:r>
      <w:r>
        <w:t>titles</w:t>
      </w:r>
      <w:r>
        <w:rPr>
          <w:spacing w:val="-7"/>
        </w:rPr>
        <w:t xml:space="preserve"> </w:t>
      </w:r>
      <w:r>
        <w:t>of</w:t>
      </w:r>
      <w:r>
        <w:rPr>
          <w:spacing w:val="-6"/>
        </w:rPr>
        <w:t xml:space="preserve"> </w:t>
      </w:r>
      <w:r>
        <w:t>compositions are written in languages ranging from German, French, Italian, English and Hungarian.</w:t>
      </w:r>
    </w:p>
    <w:p w14:paraId="26EA0E5C" w14:textId="77777777" w:rsidR="008065DB" w:rsidRDefault="008065DB">
      <w:pPr>
        <w:pStyle w:val="BodyText"/>
        <w:spacing w:before="21"/>
      </w:pPr>
    </w:p>
    <w:p w14:paraId="7C35AC38" w14:textId="77777777" w:rsidR="008065DB" w:rsidRDefault="00000000">
      <w:pPr>
        <w:pStyle w:val="BodyText"/>
        <w:spacing w:line="264" w:lineRule="auto"/>
        <w:ind w:left="119" w:right="40"/>
        <w:jc w:val="both"/>
      </w:pPr>
      <w:r>
        <w:t>Each page is divided into six columns annotated with composer’s names with capital letters. Beneath each composer’s name, handwritten</w:t>
      </w:r>
      <w:r>
        <w:rPr>
          <w:spacing w:val="-6"/>
        </w:rPr>
        <w:t xml:space="preserve"> </w:t>
      </w:r>
      <w:r>
        <w:t>in</w:t>
      </w:r>
      <w:r>
        <w:rPr>
          <w:spacing w:val="-8"/>
        </w:rPr>
        <w:t xml:space="preserve"> </w:t>
      </w:r>
      <w:r>
        <w:t>old</w:t>
      </w:r>
      <w:r>
        <w:rPr>
          <w:spacing w:val="-7"/>
        </w:rPr>
        <w:t xml:space="preserve"> </w:t>
      </w:r>
      <w:r>
        <w:t>German</w:t>
      </w:r>
      <w:r>
        <w:rPr>
          <w:spacing w:val="-5"/>
        </w:rPr>
        <w:t xml:space="preserve"> </w:t>
      </w:r>
      <w:r>
        <w:t>(or</w:t>
      </w:r>
      <w:r>
        <w:rPr>
          <w:spacing w:val="-8"/>
        </w:rPr>
        <w:t xml:space="preserve"> </w:t>
      </w:r>
      <w:r>
        <w:rPr>
          <w:i/>
        </w:rPr>
        <w:t>Kurrentschrift</w:t>
      </w:r>
      <w:r>
        <w:t>)</w:t>
      </w:r>
      <w:r>
        <w:rPr>
          <w:spacing w:val="-6"/>
        </w:rPr>
        <w:t xml:space="preserve"> </w:t>
      </w:r>
      <w:r>
        <w:t>are</w:t>
      </w:r>
      <w:r>
        <w:rPr>
          <w:spacing w:val="-7"/>
        </w:rPr>
        <w:t xml:space="preserve"> </w:t>
      </w:r>
      <w:r>
        <w:t>the</w:t>
      </w:r>
      <w:r>
        <w:rPr>
          <w:spacing w:val="-9"/>
        </w:rPr>
        <w:t xml:space="preserve"> </w:t>
      </w:r>
      <w:r>
        <w:t>titles</w:t>
      </w:r>
      <w:r>
        <w:rPr>
          <w:spacing w:val="-9"/>
        </w:rPr>
        <w:t xml:space="preserve"> </w:t>
      </w:r>
      <w:r>
        <w:t>of</w:t>
      </w:r>
      <w:r>
        <w:rPr>
          <w:spacing w:val="-6"/>
        </w:rPr>
        <w:t xml:space="preserve"> </w:t>
      </w:r>
      <w:r>
        <w:t>their works</w:t>
      </w:r>
      <w:r>
        <w:rPr>
          <w:spacing w:val="-5"/>
        </w:rPr>
        <w:t xml:space="preserve"> </w:t>
      </w:r>
      <w:r>
        <w:t>—</w:t>
      </w:r>
      <w:r>
        <w:rPr>
          <w:spacing w:val="-6"/>
        </w:rPr>
        <w:t xml:space="preserve"> </w:t>
      </w:r>
      <w:r>
        <w:t>operas,</w:t>
      </w:r>
      <w:r>
        <w:rPr>
          <w:spacing w:val="-5"/>
        </w:rPr>
        <w:t xml:space="preserve"> </w:t>
      </w:r>
      <w:r>
        <w:t>masses,</w:t>
      </w:r>
      <w:r>
        <w:rPr>
          <w:spacing w:val="-5"/>
        </w:rPr>
        <w:t xml:space="preserve"> </w:t>
      </w:r>
      <w:r>
        <w:t>and</w:t>
      </w:r>
      <w:r>
        <w:rPr>
          <w:spacing w:val="-6"/>
        </w:rPr>
        <w:t xml:space="preserve"> </w:t>
      </w:r>
      <w:r>
        <w:t>other</w:t>
      </w:r>
      <w:r>
        <w:rPr>
          <w:spacing w:val="-5"/>
        </w:rPr>
        <w:t xml:space="preserve"> </w:t>
      </w:r>
      <w:r>
        <w:t>large-scale</w:t>
      </w:r>
      <w:r>
        <w:rPr>
          <w:spacing w:val="-5"/>
        </w:rPr>
        <w:t xml:space="preserve"> </w:t>
      </w:r>
      <w:r>
        <w:t>works,</w:t>
      </w:r>
      <w:r>
        <w:rPr>
          <w:spacing w:val="-6"/>
        </w:rPr>
        <w:t xml:space="preserve"> </w:t>
      </w:r>
      <w:r>
        <w:t>followed</w:t>
      </w:r>
      <w:r>
        <w:rPr>
          <w:spacing w:val="-6"/>
        </w:rPr>
        <w:t xml:space="preserve"> </w:t>
      </w:r>
      <w:r>
        <w:t>by numbers</w:t>
      </w:r>
      <w:r>
        <w:rPr>
          <w:spacing w:val="-6"/>
        </w:rPr>
        <w:t xml:space="preserve"> </w:t>
      </w:r>
      <w:r>
        <w:t>keyed</w:t>
      </w:r>
      <w:r>
        <w:rPr>
          <w:spacing w:val="-5"/>
        </w:rPr>
        <w:t xml:space="preserve"> </w:t>
      </w:r>
      <w:r>
        <w:t>to</w:t>
      </w:r>
      <w:r>
        <w:rPr>
          <w:spacing w:val="-5"/>
        </w:rPr>
        <w:t xml:space="preserve"> </w:t>
      </w:r>
      <w:r>
        <w:t>an</w:t>
      </w:r>
      <w:r>
        <w:rPr>
          <w:spacing w:val="-5"/>
        </w:rPr>
        <w:t xml:space="preserve"> </w:t>
      </w:r>
      <w:r>
        <w:t>earlier</w:t>
      </w:r>
      <w:r>
        <w:rPr>
          <w:spacing w:val="-4"/>
        </w:rPr>
        <w:t xml:space="preserve"> </w:t>
      </w:r>
      <w:r>
        <w:t>catalog</w:t>
      </w:r>
      <w:r>
        <w:rPr>
          <w:spacing w:val="-5"/>
        </w:rPr>
        <w:t xml:space="preserve"> </w:t>
      </w:r>
      <w:r>
        <w:t>and/or</w:t>
      </w:r>
      <w:r>
        <w:rPr>
          <w:spacing w:val="-6"/>
        </w:rPr>
        <w:t xml:space="preserve"> </w:t>
      </w:r>
      <w:r>
        <w:t>a</w:t>
      </w:r>
      <w:r>
        <w:rPr>
          <w:spacing w:val="-5"/>
        </w:rPr>
        <w:t xml:space="preserve"> </w:t>
      </w:r>
      <w:r>
        <w:t>breakdown</w:t>
      </w:r>
      <w:r>
        <w:rPr>
          <w:spacing w:val="-5"/>
        </w:rPr>
        <w:t xml:space="preserve"> </w:t>
      </w:r>
      <w:r>
        <w:t>of</w:t>
      </w:r>
      <w:r>
        <w:rPr>
          <w:spacing w:val="-4"/>
        </w:rPr>
        <w:t xml:space="preserve"> </w:t>
      </w:r>
      <w:r>
        <w:t>smaller works by a composer and listed by number as they arrived in the Archduke’s collection.</w:t>
      </w:r>
    </w:p>
    <w:p w14:paraId="321CE784" w14:textId="77777777" w:rsidR="008065DB" w:rsidRDefault="008065DB">
      <w:pPr>
        <w:pStyle w:val="BodyText"/>
        <w:spacing w:before="21"/>
      </w:pPr>
    </w:p>
    <w:p w14:paraId="19EA8082" w14:textId="77777777" w:rsidR="008065DB" w:rsidRDefault="00000000">
      <w:pPr>
        <w:pStyle w:val="BodyText"/>
        <w:spacing w:line="264" w:lineRule="auto"/>
        <w:ind w:left="119" w:right="41"/>
        <w:jc w:val="both"/>
      </w:pPr>
      <w:r>
        <w:t>Large spaces were set aside in the catalog for well-known composers and the Archduke</w:t>
      </w:r>
      <w:r>
        <w:rPr>
          <w:spacing w:val="-3"/>
        </w:rPr>
        <w:t xml:space="preserve"> </w:t>
      </w:r>
      <w:r>
        <w:t>did</w:t>
      </w:r>
      <w:r>
        <w:rPr>
          <w:spacing w:val="-3"/>
        </w:rPr>
        <w:t xml:space="preserve"> </w:t>
      </w:r>
      <w:r>
        <w:t>his best to fit</w:t>
      </w:r>
      <w:r>
        <w:rPr>
          <w:spacing w:val="-2"/>
        </w:rPr>
        <w:t xml:space="preserve"> </w:t>
      </w:r>
      <w:r>
        <w:t>new works</w:t>
      </w:r>
      <w:r>
        <w:rPr>
          <w:spacing w:val="-3"/>
        </w:rPr>
        <w:t xml:space="preserve"> </w:t>
      </w:r>
      <w:r>
        <w:t>into the pre-existing</w:t>
      </w:r>
      <w:r>
        <w:rPr>
          <w:spacing w:val="-2"/>
        </w:rPr>
        <w:t xml:space="preserve"> </w:t>
      </w:r>
      <w:r>
        <w:t>spaces</w:t>
      </w:r>
      <w:r>
        <w:rPr>
          <w:spacing w:val="-4"/>
        </w:rPr>
        <w:t xml:space="preserve"> </w:t>
      </w:r>
      <w:r>
        <w:t>on</w:t>
      </w:r>
      <w:r>
        <w:rPr>
          <w:spacing w:val="-2"/>
        </w:rPr>
        <w:t xml:space="preserve"> </w:t>
      </w:r>
      <w:r>
        <w:t>the</w:t>
      </w:r>
      <w:r>
        <w:rPr>
          <w:spacing w:val="-6"/>
        </w:rPr>
        <w:t xml:space="preserve"> </w:t>
      </w:r>
      <w:r>
        <w:t>pages.</w:t>
      </w:r>
      <w:r>
        <w:rPr>
          <w:spacing w:val="-5"/>
        </w:rPr>
        <w:t xml:space="preserve"> </w:t>
      </w:r>
      <w:r>
        <w:t>Nevertheless,</w:t>
      </w:r>
      <w:r>
        <w:rPr>
          <w:spacing w:val="-3"/>
        </w:rPr>
        <w:t xml:space="preserve"> </w:t>
      </w:r>
      <w:r>
        <w:t>entries</w:t>
      </w:r>
      <w:r>
        <w:rPr>
          <w:spacing w:val="-4"/>
        </w:rPr>
        <w:t xml:space="preserve"> </w:t>
      </w:r>
      <w:r>
        <w:t>for</w:t>
      </w:r>
      <w:r>
        <w:rPr>
          <w:spacing w:val="-3"/>
        </w:rPr>
        <w:t xml:space="preserve"> </w:t>
      </w:r>
      <w:r>
        <w:t>a</w:t>
      </w:r>
      <w:r>
        <w:rPr>
          <w:spacing w:val="-4"/>
        </w:rPr>
        <w:t xml:space="preserve"> </w:t>
      </w:r>
      <w:r>
        <w:t>highly productive composer such as Beethoven might be scattered throughout a particular letter of the alphabet and cross-referenced inconveniently from one column to another. The Archduke used a dotted line to connect related works by the same composer on adjacent</w:t>
      </w:r>
      <w:r>
        <w:rPr>
          <w:spacing w:val="-4"/>
        </w:rPr>
        <w:t xml:space="preserve"> </w:t>
      </w:r>
      <w:r>
        <w:t>columns</w:t>
      </w:r>
      <w:r>
        <w:rPr>
          <w:spacing w:val="-6"/>
        </w:rPr>
        <w:t xml:space="preserve"> </w:t>
      </w:r>
      <w:r>
        <w:t>of</w:t>
      </w:r>
      <w:r>
        <w:rPr>
          <w:spacing w:val="-4"/>
        </w:rPr>
        <w:t xml:space="preserve"> </w:t>
      </w:r>
      <w:r>
        <w:t>the</w:t>
      </w:r>
      <w:r>
        <w:rPr>
          <w:spacing w:val="-5"/>
        </w:rPr>
        <w:t xml:space="preserve"> </w:t>
      </w:r>
      <w:r>
        <w:t>page,</w:t>
      </w:r>
      <w:r>
        <w:rPr>
          <w:spacing w:val="-6"/>
        </w:rPr>
        <w:t xml:space="preserve"> </w:t>
      </w:r>
      <w:r>
        <w:t>but</w:t>
      </w:r>
      <w:r>
        <w:rPr>
          <w:spacing w:val="39"/>
        </w:rPr>
        <w:t xml:space="preserve"> </w:t>
      </w:r>
      <w:r>
        <w:t>inevitable</w:t>
      </w:r>
      <w:r>
        <w:rPr>
          <w:spacing w:val="-3"/>
        </w:rPr>
        <w:t xml:space="preserve"> </w:t>
      </w:r>
      <w:r>
        <w:t>irregularities</w:t>
      </w:r>
      <w:r>
        <w:rPr>
          <w:spacing w:val="-5"/>
        </w:rPr>
        <w:t xml:space="preserve"> </w:t>
      </w:r>
      <w:r>
        <w:t xml:space="preserve">resulted in this motley arrangement of composers within each letter of the </w:t>
      </w:r>
      <w:r>
        <w:rPr>
          <w:spacing w:val="-2"/>
        </w:rPr>
        <w:t>alphabet.</w:t>
      </w:r>
    </w:p>
    <w:p w14:paraId="5450AEA0" w14:textId="77777777" w:rsidR="008065DB" w:rsidRDefault="008065DB">
      <w:pPr>
        <w:pStyle w:val="BodyText"/>
        <w:spacing w:before="22"/>
      </w:pPr>
    </w:p>
    <w:p w14:paraId="36482131" w14:textId="77777777" w:rsidR="008065DB" w:rsidRDefault="00000000">
      <w:pPr>
        <w:pStyle w:val="ListParagraph"/>
        <w:numPr>
          <w:ilvl w:val="0"/>
          <w:numId w:val="3"/>
        </w:numPr>
        <w:tabs>
          <w:tab w:val="left" w:pos="301"/>
        </w:tabs>
        <w:ind w:left="301" w:right="0" w:hanging="181"/>
        <w:rPr>
          <w:sz w:val="18"/>
        </w:rPr>
      </w:pPr>
      <w:r>
        <w:rPr>
          <w:sz w:val="18"/>
        </w:rPr>
        <w:t>TRANSCRIPTION</w:t>
      </w:r>
      <w:r>
        <w:rPr>
          <w:spacing w:val="-7"/>
          <w:sz w:val="18"/>
        </w:rPr>
        <w:t xml:space="preserve"> </w:t>
      </w:r>
      <w:r>
        <w:rPr>
          <w:sz w:val="18"/>
        </w:rPr>
        <w:t>PROBLEMS</w:t>
      </w:r>
      <w:r>
        <w:rPr>
          <w:spacing w:val="-4"/>
          <w:sz w:val="18"/>
        </w:rPr>
        <w:t xml:space="preserve"> </w:t>
      </w:r>
      <w:r>
        <w:rPr>
          <w:sz w:val="18"/>
        </w:rPr>
        <w:t>AND</w:t>
      </w:r>
      <w:r>
        <w:rPr>
          <w:spacing w:val="-6"/>
          <w:sz w:val="18"/>
        </w:rPr>
        <w:t xml:space="preserve"> </w:t>
      </w:r>
      <w:r>
        <w:rPr>
          <w:sz w:val="18"/>
        </w:rPr>
        <w:t>DATA</w:t>
      </w:r>
      <w:r>
        <w:rPr>
          <w:spacing w:val="-5"/>
          <w:sz w:val="18"/>
        </w:rPr>
        <w:t xml:space="preserve"> </w:t>
      </w:r>
      <w:r>
        <w:rPr>
          <w:spacing w:val="-2"/>
          <w:sz w:val="18"/>
        </w:rPr>
        <w:t>ENTRY</w:t>
      </w:r>
    </w:p>
    <w:p w14:paraId="082E3251" w14:textId="77777777" w:rsidR="008065DB" w:rsidRDefault="008065DB">
      <w:pPr>
        <w:pStyle w:val="BodyText"/>
        <w:spacing w:before="40"/>
      </w:pPr>
    </w:p>
    <w:p w14:paraId="6F4CF4E9" w14:textId="77777777" w:rsidR="008065DB" w:rsidRDefault="00000000">
      <w:pPr>
        <w:pStyle w:val="BodyText"/>
        <w:spacing w:line="264" w:lineRule="auto"/>
        <w:ind w:left="119" w:right="39"/>
        <w:jc w:val="both"/>
      </w:pPr>
      <w:r>
        <w:rPr>
          <w:noProof/>
        </w:rPr>
        <mc:AlternateContent>
          <mc:Choice Requires="wps">
            <w:drawing>
              <wp:anchor distT="0" distB="0" distL="0" distR="0" simplePos="0" relativeHeight="15729152" behindDoc="0" locked="0" layoutInCell="1" allowOverlap="1" wp14:anchorId="7518A6BF" wp14:editId="4DC1D935">
                <wp:simplePos x="0" y="0"/>
                <wp:positionH relativeFrom="page">
                  <wp:posOffset>4040504</wp:posOffset>
                </wp:positionH>
                <wp:positionV relativeFrom="paragraph">
                  <wp:posOffset>-29199</wp:posOffset>
                </wp:positionV>
                <wp:extent cx="2647315" cy="9677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315" cy="967740"/>
                        </a:xfrm>
                        <a:prstGeom prst="rect">
                          <a:avLst/>
                        </a:prstGeom>
                        <a:ln w="9525">
                          <a:solidFill>
                            <a:srgbClr val="000000"/>
                          </a:solidFill>
                          <a:prstDash val="solid"/>
                        </a:ln>
                      </wps:spPr>
                      <wps:txbx>
                        <w:txbxContent>
                          <w:p w14:paraId="27DF8607" w14:textId="77777777" w:rsidR="008065DB" w:rsidRDefault="00000000">
                            <w:pPr>
                              <w:pStyle w:val="BodyText"/>
                              <w:spacing w:before="72"/>
                              <w:ind w:left="190"/>
                            </w:pPr>
                            <w:r>
                              <w:t>Paganini,</w:t>
                            </w:r>
                            <w:r>
                              <w:rPr>
                                <w:spacing w:val="-2"/>
                              </w:rPr>
                              <w:t xml:space="preserve"> Nicolo</w:t>
                            </w:r>
                          </w:p>
                          <w:p w14:paraId="45257A4F" w14:textId="77777777" w:rsidR="008065DB" w:rsidRDefault="00000000">
                            <w:pPr>
                              <w:pStyle w:val="BodyText"/>
                              <w:numPr>
                                <w:ilvl w:val="0"/>
                                <w:numId w:val="2"/>
                              </w:numPr>
                              <w:tabs>
                                <w:tab w:val="left" w:pos="325"/>
                              </w:tabs>
                              <w:spacing w:before="21"/>
                              <w:ind w:hanging="181"/>
                            </w:pPr>
                            <w:r>
                              <w:t>3</w:t>
                            </w:r>
                            <w:r>
                              <w:rPr>
                                <w:spacing w:val="-3"/>
                              </w:rPr>
                              <w:t xml:space="preserve"> </w:t>
                            </w:r>
                            <w:r>
                              <w:t>Quartetti</w:t>
                            </w:r>
                            <w:r>
                              <w:rPr>
                                <w:spacing w:val="-1"/>
                              </w:rPr>
                              <w:t xml:space="preserve"> </w:t>
                            </w:r>
                            <w:r>
                              <w:t>a</w:t>
                            </w:r>
                            <w:r>
                              <w:rPr>
                                <w:spacing w:val="-3"/>
                              </w:rPr>
                              <w:t xml:space="preserve"> </w:t>
                            </w:r>
                            <w:r>
                              <w:t>Violin Viola</w:t>
                            </w:r>
                            <w:r>
                              <w:rPr>
                                <w:spacing w:val="-2"/>
                              </w:rPr>
                              <w:t xml:space="preserve"> </w:t>
                            </w:r>
                            <w:r>
                              <w:t>Chitarra,</w:t>
                            </w:r>
                            <w:r>
                              <w:rPr>
                                <w:spacing w:val="-1"/>
                              </w:rPr>
                              <w:t xml:space="preserve"> </w:t>
                            </w:r>
                            <w:r>
                              <w:t>e</w:t>
                            </w:r>
                            <w:r>
                              <w:rPr>
                                <w:spacing w:val="2"/>
                              </w:rPr>
                              <w:t xml:space="preserve"> </w:t>
                            </w:r>
                            <w:r>
                              <w:rPr>
                                <w:spacing w:val="-2"/>
                              </w:rPr>
                              <w:t>V[iolin]cello</w:t>
                            </w:r>
                          </w:p>
                          <w:p w14:paraId="49D1F247" w14:textId="77777777" w:rsidR="008065DB" w:rsidRDefault="00000000">
                            <w:pPr>
                              <w:pStyle w:val="BodyText"/>
                              <w:numPr>
                                <w:ilvl w:val="0"/>
                                <w:numId w:val="2"/>
                              </w:numPr>
                              <w:tabs>
                                <w:tab w:val="left" w:pos="325"/>
                              </w:tabs>
                              <w:spacing w:before="21"/>
                              <w:ind w:hanging="181"/>
                            </w:pPr>
                            <w:r>
                              <w:t>3</w:t>
                            </w:r>
                            <w:r>
                              <w:rPr>
                                <w:spacing w:val="-3"/>
                              </w:rPr>
                              <w:t xml:space="preserve"> </w:t>
                            </w:r>
                            <w:r>
                              <w:t>Gran</w:t>
                            </w:r>
                            <w:r>
                              <w:rPr>
                                <w:spacing w:val="-1"/>
                              </w:rPr>
                              <w:t xml:space="preserve"> </w:t>
                            </w:r>
                            <w:r>
                              <w:t>Quartetti</w:t>
                            </w:r>
                            <w:r>
                              <w:rPr>
                                <w:spacing w:val="-1"/>
                              </w:rPr>
                              <w:t xml:space="preserve"> </w:t>
                            </w:r>
                            <w:r>
                              <w:t>come</w:t>
                            </w:r>
                            <w:r>
                              <w:rPr>
                                <w:spacing w:val="-2"/>
                              </w:rPr>
                              <w:t xml:space="preserve"> sopra,</w:t>
                            </w:r>
                          </w:p>
                          <w:p w14:paraId="164875DF" w14:textId="77777777" w:rsidR="008065DB" w:rsidRDefault="00000000">
                            <w:pPr>
                              <w:pStyle w:val="BodyText"/>
                              <w:numPr>
                                <w:ilvl w:val="0"/>
                                <w:numId w:val="2"/>
                              </w:numPr>
                              <w:tabs>
                                <w:tab w:val="left" w:pos="325"/>
                              </w:tabs>
                              <w:spacing w:before="21" w:line="264" w:lineRule="auto"/>
                              <w:ind w:left="144" w:right="504" w:firstLine="0"/>
                            </w:pPr>
                            <w:r>
                              <w:t>Variazioni</w:t>
                            </w:r>
                            <w:r>
                              <w:rPr>
                                <w:spacing w:val="-7"/>
                              </w:rPr>
                              <w:t xml:space="preserve"> </w:t>
                            </w:r>
                            <w:r>
                              <w:t>di</w:t>
                            </w:r>
                            <w:r>
                              <w:rPr>
                                <w:spacing w:val="-7"/>
                              </w:rPr>
                              <w:t xml:space="preserve"> </w:t>
                            </w:r>
                            <w:r>
                              <w:t>Bravura</w:t>
                            </w:r>
                            <w:r>
                              <w:rPr>
                                <w:spacing w:val="-8"/>
                              </w:rPr>
                              <w:t xml:space="preserve"> </w:t>
                            </w:r>
                            <w:r>
                              <w:t>per</w:t>
                            </w:r>
                            <w:r>
                              <w:rPr>
                                <w:spacing w:val="-5"/>
                              </w:rPr>
                              <w:t xml:space="preserve"> </w:t>
                            </w:r>
                            <w:r>
                              <w:t>il</w:t>
                            </w:r>
                            <w:r>
                              <w:rPr>
                                <w:spacing w:val="-5"/>
                              </w:rPr>
                              <w:t xml:space="preserve"> </w:t>
                            </w:r>
                            <w:r>
                              <w:t>Violino</w:t>
                            </w:r>
                            <w:r>
                              <w:rPr>
                                <w:spacing w:val="-4"/>
                              </w:rPr>
                              <w:t xml:space="preserve"> </w:t>
                            </w:r>
                            <w:r>
                              <w:t>sopra</w:t>
                            </w:r>
                            <w:r>
                              <w:rPr>
                                <w:spacing w:val="-6"/>
                              </w:rPr>
                              <w:t xml:space="preserve"> </w:t>
                            </w:r>
                            <w:r>
                              <w:t>una tema originale con accompagnare di Piano e Chitarra. Leidesdorf, Vienna.</w:t>
                            </w:r>
                          </w:p>
                        </w:txbxContent>
                      </wps:txbx>
                      <wps:bodyPr wrap="square" lIns="0" tIns="0" rIns="0" bIns="0" rtlCol="0">
                        <a:noAutofit/>
                      </wps:bodyPr>
                    </wps:wsp>
                  </a:graphicData>
                </a:graphic>
              </wp:anchor>
            </w:drawing>
          </mc:Choice>
          <mc:Fallback>
            <w:pict>
              <v:shapetype w14:anchorId="7518A6BF" id="_x0000_t202" coordsize="21600,21600" o:spt="202" path="m,l,21600r21600,l21600,xe">
                <v:stroke joinstyle="miter"/>
                <v:path gradientshapeok="t" o:connecttype="rect"/>
              </v:shapetype>
              <v:shape id="Textbox 5" o:spid="_x0000_s1026" type="#_x0000_t202" style="position:absolute;left:0;text-align:left;margin-left:318.15pt;margin-top:-2.3pt;width:208.45pt;height:76.2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" filled="f">
                <v:path arrowok="t"/>
                <v:textbox inset="0,0,0,0">
                  <w:txbxContent>
                    <w:p w14:paraId="27DF8607" w14:textId="77777777" w:rsidR="008065DB" w:rsidRDefault="00000000">
                      <w:pPr>
                        <w:pStyle w:val="BodyText"/>
                        <w:spacing w:before="72"/>
                        <w:ind w:left="190"/>
                      </w:pPr>
                      <w:r>
                        <w:t>Paganini,</w:t>
                      </w:r>
                      <w:r>
                        <w:rPr>
                          <w:spacing w:val="-2"/>
                        </w:rPr>
                        <w:t xml:space="preserve"> Nicolo</w:t>
                      </w:r>
                    </w:p>
                    <w:p w14:paraId="45257A4F" w14:textId="77777777" w:rsidR="008065DB" w:rsidRDefault="00000000">
                      <w:pPr>
                        <w:pStyle w:val="BodyText"/>
                        <w:numPr>
                          <w:ilvl w:val="0"/>
                          <w:numId w:val="2"/>
                        </w:numPr>
                        <w:tabs>
                          <w:tab w:val="left" w:pos="325"/>
                        </w:tabs>
                        <w:spacing w:before="21"/>
                        <w:ind w:hanging="181"/>
                      </w:pPr>
                      <w:r>
                        <w:t>3</w:t>
                      </w:r>
                      <w:r>
                        <w:rPr>
                          <w:spacing w:val="-3"/>
                        </w:rPr>
                        <w:t xml:space="preserve"> </w:t>
                      </w:r>
                      <w:r>
                        <w:t>Quartetti</w:t>
                      </w:r>
                      <w:r>
                        <w:rPr>
                          <w:spacing w:val="-1"/>
                        </w:rPr>
                        <w:t xml:space="preserve"> </w:t>
                      </w:r>
                      <w:r>
                        <w:t>a</w:t>
                      </w:r>
                      <w:r>
                        <w:rPr>
                          <w:spacing w:val="-3"/>
                        </w:rPr>
                        <w:t xml:space="preserve"> </w:t>
                      </w:r>
                      <w:r>
                        <w:t>Violin Viola</w:t>
                      </w:r>
                      <w:r>
                        <w:rPr>
                          <w:spacing w:val="-2"/>
                        </w:rPr>
                        <w:t xml:space="preserve"> </w:t>
                      </w:r>
                      <w:r>
                        <w:t>Chitarra,</w:t>
                      </w:r>
                      <w:r>
                        <w:rPr>
                          <w:spacing w:val="-1"/>
                        </w:rPr>
                        <w:t xml:space="preserve"> </w:t>
                      </w:r>
                      <w:r>
                        <w:t>e</w:t>
                      </w:r>
                      <w:r>
                        <w:rPr>
                          <w:spacing w:val="2"/>
                        </w:rPr>
                        <w:t xml:space="preserve"> </w:t>
                      </w:r>
                      <w:r>
                        <w:rPr>
                          <w:spacing w:val="-2"/>
                        </w:rPr>
                        <w:t>V[iolin]cello</w:t>
                      </w:r>
                    </w:p>
                    <w:p w14:paraId="49D1F247" w14:textId="77777777" w:rsidR="008065DB" w:rsidRDefault="00000000">
                      <w:pPr>
                        <w:pStyle w:val="BodyText"/>
                        <w:numPr>
                          <w:ilvl w:val="0"/>
                          <w:numId w:val="2"/>
                        </w:numPr>
                        <w:tabs>
                          <w:tab w:val="left" w:pos="325"/>
                        </w:tabs>
                        <w:spacing w:before="21"/>
                        <w:ind w:hanging="181"/>
                      </w:pPr>
                      <w:r>
                        <w:t>3</w:t>
                      </w:r>
                      <w:r>
                        <w:rPr>
                          <w:spacing w:val="-3"/>
                        </w:rPr>
                        <w:t xml:space="preserve"> </w:t>
                      </w:r>
                      <w:r>
                        <w:t>Gran</w:t>
                      </w:r>
                      <w:r>
                        <w:rPr>
                          <w:spacing w:val="-1"/>
                        </w:rPr>
                        <w:t xml:space="preserve"> </w:t>
                      </w:r>
                      <w:r>
                        <w:t>Quartetti</w:t>
                      </w:r>
                      <w:r>
                        <w:rPr>
                          <w:spacing w:val="-1"/>
                        </w:rPr>
                        <w:t xml:space="preserve"> </w:t>
                      </w:r>
                      <w:r>
                        <w:t>come</w:t>
                      </w:r>
                      <w:r>
                        <w:rPr>
                          <w:spacing w:val="-2"/>
                        </w:rPr>
                        <w:t xml:space="preserve"> sopra,</w:t>
                      </w:r>
                    </w:p>
                    <w:p w14:paraId="164875DF" w14:textId="77777777" w:rsidR="008065DB" w:rsidRDefault="00000000">
                      <w:pPr>
                        <w:pStyle w:val="BodyText"/>
                        <w:numPr>
                          <w:ilvl w:val="0"/>
                          <w:numId w:val="2"/>
                        </w:numPr>
                        <w:tabs>
                          <w:tab w:val="left" w:pos="325"/>
                        </w:tabs>
                        <w:spacing w:before="21" w:line="264" w:lineRule="auto"/>
                        <w:ind w:left="144" w:right="504" w:firstLine="0"/>
                      </w:pPr>
                      <w:r>
                        <w:t>Variazioni</w:t>
                      </w:r>
                      <w:r>
                        <w:rPr>
                          <w:spacing w:val="-7"/>
                        </w:rPr>
                        <w:t xml:space="preserve"> </w:t>
                      </w:r>
                      <w:r>
                        <w:t>di</w:t>
                      </w:r>
                      <w:r>
                        <w:rPr>
                          <w:spacing w:val="-7"/>
                        </w:rPr>
                        <w:t xml:space="preserve"> </w:t>
                      </w:r>
                      <w:r>
                        <w:t>Bravura</w:t>
                      </w:r>
                      <w:r>
                        <w:rPr>
                          <w:spacing w:val="-8"/>
                        </w:rPr>
                        <w:t xml:space="preserve"> </w:t>
                      </w:r>
                      <w:r>
                        <w:t>per</w:t>
                      </w:r>
                      <w:r>
                        <w:rPr>
                          <w:spacing w:val="-5"/>
                        </w:rPr>
                        <w:t xml:space="preserve"> </w:t>
                      </w:r>
                      <w:r>
                        <w:t>il</w:t>
                      </w:r>
                      <w:r>
                        <w:rPr>
                          <w:spacing w:val="-5"/>
                        </w:rPr>
                        <w:t xml:space="preserve"> </w:t>
                      </w:r>
                      <w:r>
                        <w:t>Violino</w:t>
                      </w:r>
                      <w:r>
                        <w:rPr>
                          <w:spacing w:val="-4"/>
                        </w:rPr>
                        <w:t xml:space="preserve"> </w:t>
                      </w:r>
                      <w:r>
                        <w:t>sopra</w:t>
                      </w:r>
                      <w:r>
                        <w:rPr>
                          <w:spacing w:val="-6"/>
                        </w:rPr>
                        <w:t xml:space="preserve"> </w:t>
                      </w:r>
                      <w:r>
                        <w:t>una tema originale con accompagnare di Piano e Chitarra. Leidesdorf, Vienna.</w:t>
                      </w:r>
                    </w:p>
                  </w:txbxContent>
                </v:textbox>
                <w10:wrap anchorx="page"/>
              </v:shape>
            </w:pict>
          </mc:Fallback>
        </mc:AlternateContent>
      </w:r>
      <w:r>
        <w:t>Linguistic problems pervade transcription of data from the book. For example, the text beneath each composer’s name appears variously in German,</w:t>
      </w:r>
      <w:r>
        <w:rPr>
          <w:spacing w:val="-2"/>
        </w:rPr>
        <w:t xml:space="preserve"> </w:t>
      </w:r>
      <w:r>
        <w:t>French,</w:t>
      </w:r>
      <w:r>
        <w:rPr>
          <w:spacing w:val="-2"/>
        </w:rPr>
        <w:t xml:space="preserve"> </w:t>
      </w:r>
      <w:r>
        <w:t>Italian, English and sometimes</w:t>
      </w:r>
      <w:r>
        <w:rPr>
          <w:spacing w:val="-1"/>
        </w:rPr>
        <w:t xml:space="preserve"> </w:t>
      </w:r>
      <w:r>
        <w:t>even Hungarian</w:t>
      </w:r>
      <w:r>
        <w:rPr>
          <w:spacing w:val="-12"/>
        </w:rPr>
        <w:t xml:space="preserve"> </w:t>
      </w:r>
      <w:r>
        <w:t>by</w:t>
      </w:r>
      <w:r>
        <w:rPr>
          <w:spacing w:val="-11"/>
        </w:rPr>
        <w:t xml:space="preserve"> </w:t>
      </w:r>
      <w:r>
        <w:t>writers</w:t>
      </w:r>
      <w:r>
        <w:rPr>
          <w:spacing w:val="-11"/>
        </w:rPr>
        <w:t xml:space="preserve"> </w:t>
      </w:r>
      <w:r>
        <w:t>with</w:t>
      </w:r>
      <w:r>
        <w:rPr>
          <w:spacing w:val="-11"/>
        </w:rPr>
        <w:t xml:space="preserve"> </w:t>
      </w:r>
      <w:r>
        <w:t>different</w:t>
      </w:r>
      <w:r>
        <w:rPr>
          <w:spacing w:val="-12"/>
        </w:rPr>
        <w:t xml:space="preserve"> </w:t>
      </w:r>
      <w:r>
        <w:t>handwriting,</w:t>
      </w:r>
      <w:r>
        <w:rPr>
          <w:spacing w:val="-11"/>
        </w:rPr>
        <w:t xml:space="preserve"> </w:t>
      </w:r>
      <w:r>
        <w:t>and</w:t>
      </w:r>
      <w:r>
        <w:rPr>
          <w:spacing w:val="-11"/>
        </w:rPr>
        <w:t xml:space="preserve"> </w:t>
      </w:r>
      <w:r>
        <w:t>varying</w:t>
      </w:r>
      <w:r>
        <w:rPr>
          <w:spacing w:val="-11"/>
        </w:rPr>
        <w:t xml:space="preserve"> </w:t>
      </w:r>
      <w:r>
        <w:t>levels of adherence to guidelines for recording entries. The lack of strict standards</w:t>
      </w:r>
      <w:r>
        <w:rPr>
          <w:spacing w:val="16"/>
        </w:rPr>
        <w:t xml:space="preserve"> </w:t>
      </w:r>
      <w:r>
        <w:t>for</w:t>
      </w:r>
      <w:r>
        <w:rPr>
          <w:spacing w:val="18"/>
        </w:rPr>
        <w:t xml:space="preserve"> </w:t>
      </w:r>
      <w:r>
        <w:t>recording</w:t>
      </w:r>
      <w:r>
        <w:rPr>
          <w:spacing w:val="17"/>
        </w:rPr>
        <w:t xml:space="preserve"> </w:t>
      </w:r>
      <w:r>
        <w:t>the</w:t>
      </w:r>
      <w:r>
        <w:rPr>
          <w:spacing w:val="16"/>
        </w:rPr>
        <w:t xml:space="preserve"> </w:t>
      </w:r>
      <w:r>
        <w:t>sheet</w:t>
      </w:r>
      <w:r>
        <w:rPr>
          <w:spacing w:val="15"/>
        </w:rPr>
        <w:t xml:space="preserve"> </w:t>
      </w:r>
      <w:r>
        <w:t>music</w:t>
      </w:r>
      <w:r>
        <w:rPr>
          <w:spacing w:val="15"/>
        </w:rPr>
        <w:t xml:space="preserve"> </w:t>
      </w:r>
      <w:r>
        <w:t>combined</w:t>
      </w:r>
      <w:r>
        <w:rPr>
          <w:spacing w:val="18"/>
        </w:rPr>
        <w:t xml:space="preserve"> </w:t>
      </w:r>
      <w:r>
        <w:t>with</w:t>
      </w:r>
      <w:r>
        <w:rPr>
          <w:spacing w:val="18"/>
        </w:rPr>
        <w:t xml:space="preserve"> </w:t>
      </w:r>
      <w:r>
        <w:rPr>
          <w:spacing w:val="-2"/>
        </w:rPr>
        <w:t>linguistic</w:t>
      </w:r>
    </w:p>
    <w:p w14:paraId="765C8447" w14:textId="77777777" w:rsidR="008065DB" w:rsidRDefault="00000000">
      <w:pPr>
        <w:pStyle w:val="BodyText"/>
        <w:spacing w:before="82" w:line="264" w:lineRule="auto"/>
        <w:ind w:left="120" w:right="115"/>
        <w:jc w:val="both"/>
      </w:pPr>
      <w:r>
        <w:br w:type="column"/>
      </w:r>
      <w:r>
        <w:t xml:space="preserve">problems poses difficulties for all who currently use the physical </w:t>
      </w:r>
      <w:r>
        <w:rPr>
          <w:spacing w:val="-2"/>
        </w:rPr>
        <w:t>catalog.</w:t>
      </w:r>
    </w:p>
    <w:p w14:paraId="564B9EE3" w14:textId="77777777" w:rsidR="008065DB" w:rsidRDefault="008065DB">
      <w:pPr>
        <w:pStyle w:val="BodyText"/>
        <w:spacing w:before="19"/>
      </w:pPr>
    </w:p>
    <w:p w14:paraId="2E1B577D" w14:textId="77777777" w:rsidR="008065DB" w:rsidRDefault="00000000">
      <w:pPr>
        <w:pStyle w:val="BodyText"/>
        <w:spacing w:line="264" w:lineRule="auto"/>
        <w:ind w:left="120" w:right="114"/>
        <w:jc w:val="both"/>
      </w:pPr>
      <w:r>
        <w:t xml:space="preserve">The Archduke occasionally wrote in what is known as </w:t>
      </w:r>
      <w:r>
        <w:rPr>
          <w:i/>
        </w:rPr>
        <w:t>Kurrentschrift</w:t>
      </w:r>
      <w:r>
        <w:t>—a</w:t>
      </w:r>
      <w:r>
        <w:rPr>
          <w:spacing w:val="-12"/>
        </w:rPr>
        <w:t xml:space="preserve"> </w:t>
      </w:r>
      <w:r>
        <w:t>type</w:t>
      </w:r>
      <w:r>
        <w:rPr>
          <w:spacing w:val="-11"/>
        </w:rPr>
        <w:t xml:space="preserve"> </w:t>
      </w:r>
      <w:r>
        <w:t>of</w:t>
      </w:r>
      <w:r>
        <w:rPr>
          <w:spacing w:val="-11"/>
        </w:rPr>
        <w:t xml:space="preserve"> </w:t>
      </w:r>
      <w:r>
        <w:t>script</w:t>
      </w:r>
      <w:r>
        <w:rPr>
          <w:spacing w:val="-11"/>
        </w:rPr>
        <w:t xml:space="preserve"> </w:t>
      </w:r>
      <w:r>
        <w:t>no</w:t>
      </w:r>
      <w:r>
        <w:rPr>
          <w:spacing w:val="-12"/>
        </w:rPr>
        <w:t xml:space="preserve"> </w:t>
      </w:r>
      <w:r>
        <w:t>longer</w:t>
      </w:r>
      <w:r>
        <w:rPr>
          <w:spacing w:val="-11"/>
        </w:rPr>
        <w:t xml:space="preserve"> </w:t>
      </w:r>
      <w:r>
        <w:t>found</w:t>
      </w:r>
      <w:r>
        <w:rPr>
          <w:spacing w:val="-11"/>
        </w:rPr>
        <w:t xml:space="preserve"> </w:t>
      </w:r>
      <w:r>
        <w:t>in</w:t>
      </w:r>
      <w:r>
        <w:rPr>
          <w:spacing w:val="-11"/>
        </w:rPr>
        <w:t xml:space="preserve"> </w:t>
      </w:r>
      <w:r>
        <w:t>modern</w:t>
      </w:r>
      <w:r>
        <w:rPr>
          <w:spacing w:val="-12"/>
        </w:rPr>
        <w:t xml:space="preserve"> </w:t>
      </w:r>
      <w:r>
        <w:t xml:space="preserve">German that presents a problem of translation. Translating this unique text is beyond the ability of </w:t>
      </w:r>
      <w:r>
        <w:rPr>
          <w:i/>
        </w:rPr>
        <w:t xml:space="preserve">Transcribus </w:t>
      </w:r>
      <w:r>
        <w:t>A.I. technology. In fact, training the computer program to recognize these various scripts would</w:t>
      </w:r>
      <w:r>
        <w:rPr>
          <w:spacing w:val="-6"/>
        </w:rPr>
        <w:t xml:space="preserve"> </w:t>
      </w:r>
      <w:r>
        <w:t>occupy</w:t>
      </w:r>
      <w:r>
        <w:rPr>
          <w:spacing w:val="-5"/>
        </w:rPr>
        <w:t xml:space="preserve"> </w:t>
      </w:r>
      <w:r>
        <w:t>more</w:t>
      </w:r>
      <w:r>
        <w:rPr>
          <w:spacing w:val="-6"/>
        </w:rPr>
        <w:t xml:space="preserve"> </w:t>
      </w:r>
      <w:r>
        <w:t>time</w:t>
      </w:r>
      <w:r>
        <w:rPr>
          <w:spacing w:val="-7"/>
        </w:rPr>
        <w:t xml:space="preserve"> </w:t>
      </w:r>
      <w:r>
        <w:t>that</w:t>
      </w:r>
      <w:r>
        <w:rPr>
          <w:spacing w:val="-5"/>
        </w:rPr>
        <w:t xml:space="preserve"> </w:t>
      </w:r>
      <w:r>
        <w:t>it</w:t>
      </w:r>
      <w:r>
        <w:rPr>
          <w:spacing w:val="-5"/>
        </w:rPr>
        <w:t xml:space="preserve"> </w:t>
      </w:r>
      <w:r>
        <w:t>takes</w:t>
      </w:r>
      <w:r>
        <w:rPr>
          <w:spacing w:val="-6"/>
        </w:rPr>
        <w:t xml:space="preserve"> </w:t>
      </w:r>
      <w:r>
        <w:t>to</w:t>
      </w:r>
      <w:r>
        <w:rPr>
          <w:spacing w:val="-5"/>
        </w:rPr>
        <w:t xml:space="preserve"> </w:t>
      </w:r>
      <w:r>
        <w:t>transcribe</w:t>
      </w:r>
      <w:r>
        <w:rPr>
          <w:spacing w:val="-4"/>
        </w:rPr>
        <w:t xml:space="preserve"> </w:t>
      </w:r>
      <w:r>
        <w:t>the</w:t>
      </w:r>
      <w:r>
        <w:rPr>
          <w:spacing w:val="-6"/>
        </w:rPr>
        <w:t xml:space="preserve"> </w:t>
      </w:r>
      <w:r>
        <w:t>few</w:t>
      </w:r>
      <w:r>
        <w:rPr>
          <w:spacing w:val="-6"/>
        </w:rPr>
        <w:t xml:space="preserve"> </w:t>
      </w:r>
      <w:r>
        <w:t xml:space="preserve">hundred isolated entries manually. As a result, a partial translation of </w:t>
      </w:r>
      <w:r>
        <w:rPr>
          <w:i/>
        </w:rPr>
        <w:t>Kurrentschrift</w:t>
      </w:r>
      <w:r>
        <w:rPr>
          <w:i/>
          <w:spacing w:val="-12"/>
        </w:rPr>
        <w:t xml:space="preserve"> </w:t>
      </w:r>
      <w:r>
        <w:t>entries</w:t>
      </w:r>
      <w:r>
        <w:rPr>
          <w:spacing w:val="-11"/>
        </w:rPr>
        <w:t xml:space="preserve"> </w:t>
      </w:r>
      <w:r>
        <w:t>in</w:t>
      </w:r>
      <w:r>
        <w:rPr>
          <w:spacing w:val="-11"/>
        </w:rPr>
        <w:t xml:space="preserve"> </w:t>
      </w:r>
      <w:r>
        <w:rPr>
          <w:i/>
        </w:rPr>
        <w:t>Musikalien</w:t>
      </w:r>
      <w:r>
        <w:rPr>
          <w:i/>
          <w:spacing w:val="-11"/>
        </w:rPr>
        <w:t xml:space="preserve"> </w:t>
      </w:r>
      <w:r>
        <w:rPr>
          <w:i/>
        </w:rPr>
        <w:t>Register</w:t>
      </w:r>
      <w:r>
        <w:rPr>
          <w:i/>
          <w:spacing w:val="-12"/>
        </w:rPr>
        <w:t xml:space="preserve"> </w:t>
      </w:r>
      <w:r>
        <w:t>remains</w:t>
      </w:r>
      <w:r>
        <w:rPr>
          <w:spacing w:val="-11"/>
        </w:rPr>
        <w:t xml:space="preserve"> </w:t>
      </w:r>
      <w:r>
        <w:t>as</w:t>
      </w:r>
      <w:r>
        <w:rPr>
          <w:spacing w:val="-11"/>
        </w:rPr>
        <w:t xml:space="preserve"> </w:t>
      </w:r>
      <w:r>
        <w:t>a</w:t>
      </w:r>
      <w:r>
        <w:rPr>
          <w:spacing w:val="-11"/>
        </w:rPr>
        <w:t xml:space="preserve"> </w:t>
      </w:r>
      <w:r>
        <w:t>lingering concern as this transcription moves toward completion.</w:t>
      </w:r>
    </w:p>
    <w:p w14:paraId="69F814E6" w14:textId="77777777" w:rsidR="008065DB" w:rsidRDefault="008065DB">
      <w:pPr>
        <w:pStyle w:val="BodyText"/>
        <w:spacing w:before="22"/>
      </w:pPr>
    </w:p>
    <w:p w14:paraId="6D46A820" w14:textId="77777777" w:rsidR="008065DB" w:rsidRDefault="00000000">
      <w:pPr>
        <w:pStyle w:val="BodyText"/>
        <w:spacing w:line="264" w:lineRule="auto"/>
        <w:ind w:left="120" w:right="113"/>
        <w:jc w:val="both"/>
      </w:pPr>
      <w:r>
        <w:t xml:space="preserve">In his master’s paper on the </w:t>
      </w:r>
      <w:r>
        <w:rPr>
          <w:i/>
        </w:rPr>
        <w:t>Sheet Music Catalog</w:t>
      </w:r>
      <w:r>
        <w:t>, Péter Barna identified</w:t>
      </w:r>
      <w:r>
        <w:rPr>
          <w:spacing w:val="-5"/>
        </w:rPr>
        <w:t xml:space="preserve"> </w:t>
      </w:r>
      <w:r>
        <w:t>at</w:t>
      </w:r>
      <w:r>
        <w:rPr>
          <w:spacing w:val="-6"/>
        </w:rPr>
        <w:t xml:space="preserve"> </w:t>
      </w:r>
      <w:r>
        <w:t>least</w:t>
      </w:r>
      <w:r>
        <w:rPr>
          <w:spacing w:val="-6"/>
        </w:rPr>
        <w:t xml:space="preserve"> </w:t>
      </w:r>
      <w:r>
        <w:t>four</w:t>
      </w:r>
      <w:r>
        <w:rPr>
          <w:spacing w:val="-6"/>
        </w:rPr>
        <w:t xml:space="preserve"> </w:t>
      </w:r>
      <w:r>
        <w:t>different</w:t>
      </w:r>
      <w:r>
        <w:rPr>
          <w:spacing w:val="-7"/>
        </w:rPr>
        <w:t xml:space="preserve"> </w:t>
      </w:r>
      <w:r>
        <w:t>handwriting</w:t>
      </w:r>
      <w:r>
        <w:rPr>
          <w:spacing w:val="-5"/>
        </w:rPr>
        <w:t xml:space="preserve"> </w:t>
      </w:r>
      <w:r>
        <w:t>styles</w:t>
      </w:r>
      <w:r>
        <w:rPr>
          <w:spacing w:val="-7"/>
        </w:rPr>
        <w:t xml:space="preserve"> </w:t>
      </w:r>
      <w:r>
        <w:t>in</w:t>
      </w:r>
      <w:r>
        <w:rPr>
          <w:spacing w:val="-5"/>
        </w:rPr>
        <w:t xml:space="preserve"> </w:t>
      </w:r>
      <w:r>
        <w:t>the</w:t>
      </w:r>
      <w:r>
        <w:rPr>
          <w:spacing w:val="-7"/>
        </w:rPr>
        <w:t xml:space="preserve"> </w:t>
      </w:r>
      <w:r>
        <w:t>catalog— including both the early and late versions of the Archduke’s handwriting over a period of twenty years. The contrast between handwriting</w:t>
      </w:r>
      <w:r>
        <w:rPr>
          <w:spacing w:val="-10"/>
        </w:rPr>
        <w:t xml:space="preserve"> </w:t>
      </w:r>
      <w:r>
        <w:t>of</w:t>
      </w:r>
      <w:r>
        <w:rPr>
          <w:spacing w:val="-10"/>
        </w:rPr>
        <w:t xml:space="preserve"> </w:t>
      </w:r>
      <w:r>
        <w:t>the</w:t>
      </w:r>
      <w:r>
        <w:rPr>
          <w:spacing w:val="-12"/>
        </w:rPr>
        <w:t xml:space="preserve"> </w:t>
      </w:r>
      <w:r>
        <w:t>Archduke</w:t>
      </w:r>
      <w:r>
        <w:rPr>
          <w:spacing w:val="-11"/>
        </w:rPr>
        <w:t xml:space="preserve"> </w:t>
      </w:r>
      <w:r>
        <w:t>and</w:t>
      </w:r>
      <w:r>
        <w:rPr>
          <w:spacing w:val="-11"/>
        </w:rPr>
        <w:t xml:space="preserve"> </w:t>
      </w:r>
      <w:r>
        <w:t>his</w:t>
      </w:r>
      <w:r>
        <w:rPr>
          <w:spacing w:val="-10"/>
        </w:rPr>
        <w:t xml:space="preserve"> </w:t>
      </w:r>
      <w:r>
        <w:t>assistants</w:t>
      </w:r>
      <w:r>
        <w:rPr>
          <w:spacing w:val="-11"/>
        </w:rPr>
        <w:t xml:space="preserve"> </w:t>
      </w:r>
      <w:r>
        <w:t>is</w:t>
      </w:r>
      <w:r>
        <w:rPr>
          <w:spacing w:val="-11"/>
        </w:rPr>
        <w:t xml:space="preserve"> </w:t>
      </w:r>
      <w:r>
        <w:t>considerable.</w:t>
      </w:r>
      <w:r>
        <w:rPr>
          <w:spacing w:val="-11"/>
        </w:rPr>
        <w:t xml:space="preserve"> </w:t>
      </w:r>
      <w:r>
        <w:t>The Archduke’s librarian, Josef Baumeister, wrote many of the entries (especially</w:t>
      </w:r>
      <w:r>
        <w:rPr>
          <w:spacing w:val="-7"/>
        </w:rPr>
        <w:t xml:space="preserve"> </w:t>
      </w:r>
      <w:r>
        <w:t>those</w:t>
      </w:r>
      <w:r>
        <w:rPr>
          <w:spacing w:val="-10"/>
        </w:rPr>
        <w:t xml:space="preserve"> </w:t>
      </w:r>
      <w:r>
        <w:t>in</w:t>
      </w:r>
      <w:r>
        <w:rPr>
          <w:spacing w:val="-10"/>
        </w:rPr>
        <w:t xml:space="preserve"> </w:t>
      </w:r>
      <w:r>
        <w:t>French)</w:t>
      </w:r>
      <w:r>
        <w:rPr>
          <w:spacing w:val="-9"/>
        </w:rPr>
        <w:t xml:space="preserve"> </w:t>
      </w:r>
      <w:r>
        <w:t>in</w:t>
      </w:r>
      <w:r>
        <w:rPr>
          <w:spacing w:val="-10"/>
        </w:rPr>
        <w:t xml:space="preserve"> </w:t>
      </w:r>
      <w:r>
        <w:t>his</w:t>
      </w:r>
      <w:r>
        <w:rPr>
          <w:spacing w:val="-10"/>
        </w:rPr>
        <w:t xml:space="preserve"> </w:t>
      </w:r>
      <w:r>
        <w:t>own</w:t>
      </w:r>
      <w:r>
        <w:rPr>
          <w:spacing w:val="-8"/>
        </w:rPr>
        <w:t xml:space="preserve"> </w:t>
      </w:r>
      <w:r>
        <w:t>stylish,</w:t>
      </w:r>
      <w:r>
        <w:rPr>
          <w:spacing w:val="-10"/>
        </w:rPr>
        <w:t xml:space="preserve"> </w:t>
      </w:r>
      <w:r>
        <w:t>but</w:t>
      </w:r>
      <w:r>
        <w:rPr>
          <w:spacing w:val="-10"/>
        </w:rPr>
        <w:t xml:space="preserve"> </w:t>
      </w:r>
      <w:r>
        <w:t>uniquely</w:t>
      </w:r>
      <w:r>
        <w:rPr>
          <w:spacing w:val="-10"/>
        </w:rPr>
        <w:t xml:space="preserve"> </w:t>
      </w:r>
      <w:r>
        <w:t>slanted handwriting. Thus, penmanship presents still another problem of linguistic interpretation. One can see the contrasting styles of two copyists in Figure 1.</w:t>
      </w:r>
    </w:p>
    <w:p w14:paraId="4AACB508" w14:textId="77777777" w:rsidR="008065DB" w:rsidRDefault="008065DB">
      <w:pPr>
        <w:pStyle w:val="BodyText"/>
        <w:spacing w:before="22"/>
      </w:pPr>
    </w:p>
    <w:p w14:paraId="5EA9D2D7" w14:textId="77777777" w:rsidR="008065DB" w:rsidRDefault="00000000">
      <w:pPr>
        <w:spacing w:line="261" w:lineRule="auto"/>
        <w:ind w:left="120" w:right="114"/>
        <w:jc w:val="both"/>
        <w:rPr>
          <w:sz w:val="18"/>
        </w:rPr>
      </w:pPr>
      <w:r>
        <w:rPr>
          <w:sz w:val="18"/>
        </w:rPr>
        <w:t>Figure</w:t>
      </w:r>
      <w:r>
        <w:rPr>
          <w:spacing w:val="-1"/>
          <w:sz w:val="18"/>
        </w:rPr>
        <w:t xml:space="preserve"> </w:t>
      </w:r>
      <w:r>
        <w:rPr>
          <w:sz w:val="18"/>
        </w:rPr>
        <w:t xml:space="preserve">1. </w:t>
      </w:r>
      <w:r>
        <w:rPr>
          <w:i/>
          <w:sz w:val="18"/>
        </w:rPr>
        <w:t>Musikalien Register Nr</w:t>
      </w:r>
      <w:r>
        <w:rPr>
          <w:i/>
          <w:spacing w:val="-4"/>
          <w:sz w:val="18"/>
        </w:rPr>
        <w:t xml:space="preserve"> </w:t>
      </w:r>
      <w:r>
        <w:rPr>
          <w:i/>
          <w:sz w:val="18"/>
        </w:rPr>
        <w:t xml:space="preserve">9, </w:t>
      </w:r>
      <w:r>
        <w:rPr>
          <w:sz w:val="18"/>
        </w:rPr>
        <w:t>Book II, p. 79/ 66 excerpt. By permission. Gesellschaft der Musikfreunde, Wien.</w:t>
      </w:r>
    </w:p>
    <w:p w14:paraId="340A6144" w14:textId="77777777" w:rsidR="008065DB" w:rsidRDefault="00000000">
      <w:pPr>
        <w:pStyle w:val="BodyText"/>
        <w:spacing w:before="10"/>
        <w:rPr>
          <w:sz w:val="17"/>
        </w:rPr>
      </w:pPr>
      <w:r>
        <w:rPr>
          <w:noProof/>
        </w:rPr>
        <w:drawing>
          <wp:anchor distT="0" distB="0" distL="0" distR="0" simplePos="0" relativeHeight="487587840" behindDoc="1" locked="0" layoutInCell="1" allowOverlap="1" wp14:anchorId="20B6AEC8" wp14:editId="1B5BF10C">
            <wp:simplePos x="0" y="0"/>
            <wp:positionH relativeFrom="page">
              <wp:posOffset>4038600</wp:posOffset>
            </wp:positionH>
            <wp:positionV relativeFrom="paragraph">
              <wp:posOffset>146264</wp:posOffset>
            </wp:positionV>
            <wp:extent cx="1615436" cy="2690622"/>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615436" cy="2690622"/>
                    </a:xfrm>
                    <a:prstGeom prst="rect">
                      <a:avLst/>
                    </a:prstGeom>
                  </pic:spPr>
                </pic:pic>
              </a:graphicData>
            </a:graphic>
          </wp:anchor>
        </w:drawing>
      </w:r>
    </w:p>
    <w:p w14:paraId="0D423B68" w14:textId="77777777" w:rsidR="008065DB" w:rsidRDefault="008065DB">
      <w:pPr>
        <w:rPr>
          <w:sz w:val="17"/>
        </w:rPr>
        <w:sectPr w:rsidR="008065DB">
          <w:headerReference w:type="even" r:id="rId9"/>
          <w:headerReference w:type="default" r:id="rId10"/>
          <w:pgSz w:w="12240" w:h="15840"/>
          <w:pgMar w:top="1440" w:right="960" w:bottom="280" w:left="960" w:header="1087" w:footer="0" w:gutter="0"/>
          <w:cols w:num="2" w:space="720" w:equalWidth="0">
            <w:col w:w="4965" w:space="315"/>
            <w:col w:w="5040"/>
          </w:cols>
        </w:sectPr>
      </w:pPr>
    </w:p>
    <w:p w14:paraId="40EDC61E" w14:textId="77777777" w:rsidR="008065DB" w:rsidRDefault="00000000">
      <w:pPr>
        <w:pStyle w:val="BodyText"/>
        <w:spacing w:before="82" w:line="264" w:lineRule="auto"/>
        <w:ind w:left="120" w:right="42"/>
        <w:jc w:val="both"/>
      </w:pPr>
      <w:r>
        <w:rPr>
          <w:spacing w:val="-2"/>
        </w:rPr>
        <w:lastRenderedPageBreak/>
        <w:t>Kurrentschrift presents</w:t>
      </w:r>
      <w:r>
        <w:rPr>
          <w:spacing w:val="-3"/>
        </w:rPr>
        <w:t xml:space="preserve"> </w:t>
      </w:r>
      <w:r>
        <w:rPr>
          <w:spacing w:val="-2"/>
        </w:rPr>
        <w:t>its</w:t>
      </w:r>
      <w:r>
        <w:rPr>
          <w:spacing w:val="-3"/>
        </w:rPr>
        <w:t xml:space="preserve"> </w:t>
      </w:r>
      <w:r>
        <w:rPr>
          <w:spacing w:val="-2"/>
        </w:rPr>
        <w:t>own special</w:t>
      </w:r>
      <w:r>
        <w:rPr>
          <w:spacing w:val="-3"/>
        </w:rPr>
        <w:t xml:space="preserve"> </w:t>
      </w:r>
      <w:r>
        <w:rPr>
          <w:spacing w:val="-2"/>
        </w:rPr>
        <w:t>problems.</w:t>
      </w:r>
      <w:r>
        <w:rPr>
          <w:spacing w:val="-3"/>
        </w:rPr>
        <w:t xml:space="preserve"> </w:t>
      </w:r>
      <w:r>
        <w:rPr>
          <w:spacing w:val="-2"/>
        </w:rPr>
        <w:t>A</w:t>
      </w:r>
      <w:r>
        <w:rPr>
          <w:spacing w:val="-3"/>
        </w:rPr>
        <w:t xml:space="preserve"> </w:t>
      </w:r>
      <w:r>
        <w:rPr>
          <w:spacing w:val="-2"/>
        </w:rPr>
        <w:t>lowercase e</w:t>
      </w:r>
      <w:r>
        <w:rPr>
          <w:spacing w:val="-4"/>
        </w:rPr>
        <w:t xml:space="preserve"> </w:t>
      </w:r>
      <w:r>
        <w:rPr>
          <w:spacing w:val="-2"/>
        </w:rPr>
        <w:t xml:space="preserve">and </w:t>
      </w:r>
      <w:r>
        <w:t>n are almost indistinguishable in Kurrent handwriting and the tendency of scribes to switch back and forth between Latein to Kurrentschrift on the same page is also confusing. Idiolectic patterns show that Archduke Rudolph wrote successive entries of the</w:t>
      </w:r>
      <w:r>
        <w:rPr>
          <w:spacing w:val="-4"/>
        </w:rPr>
        <w:t xml:space="preserve"> </w:t>
      </w:r>
      <w:r>
        <w:t>word</w:t>
      </w:r>
      <w:r>
        <w:rPr>
          <w:spacing w:val="-2"/>
        </w:rPr>
        <w:t xml:space="preserve"> </w:t>
      </w:r>
      <w:r>
        <w:t>Berlin</w:t>
      </w:r>
      <w:r>
        <w:rPr>
          <w:spacing w:val="-2"/>
        </w:rPr>
        <w:t xml:space="preserve"> </w:t>
      </w:r>
      <w:r>
        <w:t>sometimes</w:t>
      </w:r>
      <w:r>
        <w:rPr>
          <w:spacing w:val="-4"/>
        </w:rPr>
        <w:t xml:space="preserve"> </w:t>
      </w:r>
      <w:r>
        <w:t>in</w:t>
      </w:r>
      <w:r>
        <w:rPr>
          <w:spacing w:val="-2"/>
        </w:rPr>
        <w:t xml:space="preserve"> </w:t>
      </w:r>
      <w:r>
        <w:t>Latein</w:t>
      </w:r>
      <w:r>
        <w:rPr>
          <w:spacing w:val="-2"/>
        </w:rPr>
        <w:t xml:space="preserve"> </w:t>
      </w:r>
      <w:r>
        <w:t>and</w:t>
      </w:r>
      <w:r>
        <w:rPr>
          <w:spacing w:val="-2"/>
        </w:rPr>
        <w:t xml:space="preserve"> </w:t>
      </w:r>
      <w:r>
        <w:t>others</w:t>
      </w:r>
      <w:r>
        <w:rPr>
          <w:spacing w:val="-4"/>
        </w:rPr>
        <w:t xml:space="preserve"> </w:t>
      </w:r>
      <w:r>
        <w:t>in</w:t>
      </w:r>
      <w:r>
        <w:rPr>
          <w:spacing w:val="-2"/>
        </w:rPr>
        <w:t xml:space="preserve"> </w:t>
      </w:r>
      <w:r>
        <w:t>Kurrent,</w:t>
      </w:r>
      <w:r>
        <w:rPr>
          <w:spacing w:val="-3"/>
        </w:rPr>
        <w:t xml:space="preserve"> </w:t>
      </w:r>
      <w:r>
        <w:t>and</w:t>
      </w:r>
      <w:r>
        <w:rPr>
          <w:spacing w:val="-4"/>
        </w:rPr>
        <w:t xml:space="preserve"> </w:t>
      </w:r>
      <w:r>
        <w:t>no explanation has yet been found for this.</w:t>
      </w:r>
    </w:p>
    <w:p w14:paraId="7CD655B8" w14:textId="77777777" w:rsidR="008065DB" w:rsidRDefault="008065DB">
      <w:pPr>
        <w:pStyle w:val="BodyText"/>
        <w:spacing w:before="21"/>
      </w:pPr>
    </w:p>
    <w:p w14:paraId="45A37878" w14:textId="77777777" w:rsidR="008065DB" w:rsidRDefault="00000000">
      <w:pPr>
        <w:pStyle w:val="BodyText"/>
        <w:spacing w:line="264" w:lineRule="auto"/>
        <w:ind w:left="120" w:right="42"/>
        <w:jc w:val="both"/>
      </w:pPr>
      <w:r>
        <w:t>One must be prepared for unexpected spellings, as well. Munich, Germany sometimes appears in an archaic form Monachii. But it might also be written in other ways such as Munich, München, or even its original Roman title, Monachium.</w:t>
      </w:r>
    </w:p>
    <w:p w14:paraId="2B515A8D" w14:textId="77777777" w:rsidR="008065DB" w:rsidRDefault="008065DB">
      <w:pPr>
        <w:pStyle w:val="BodyText"/>
        <w:spacing w:before="20"/>
      </w:pPr>
    </w:p>
    <w:p w14:paraId="6B0BAD95" w14:textId="77777777" w:rsidR="008065DB" w:rsidRDefault="00000000">
      <w:pPr>
        <w:pStyle w:val="BodyText"/>
        <w:spacing w:line="264" w:lineRule="auto"/>
        <w:ind w:left="120" w:right="39"/>
        <w:jc w:val="both"/>
      </w:pPr>
      <w:r>
        <w:t>Decoding cyphers presents another challenge. Archduke and his secretaries</w:t>
      </w:r>
      <w:r>
        <w:rPr>
          <w:spacing w:val="-12"/>
        </w:rPr>
        <w:t xml:space="preserve"> </w:t>
      </w:r>
      <w:r>
        <w:t>often</w:t>
      </w:r>
      <w:r>
        <w:rPr>
          <w:spacing w:val="-11"/>
        </w:rPr>
        <w:t xml:space="preserve"> </w:t>
      </w:r>
      <w:r>
        <w:t>substitute</w:t>
      </w:r>
      <w:r>
        <w:rPr>
          <w:spacing w:val="-11"/>
        </w:rPr>
        <w:t xml:space="preserve"> </w:t>
      </w:r>
      <w:r>
        <w:t>the</w:t>
      </w:r>
      <w:r>
        <w:rPr>
          <w:spacing w:val="-11"/>
        </w:rPr>
        <w:t xml:space="preserve"> </w:t>
      </w:r>
      <w:r>
        <w:t>word</w:t>
      </w:r>
      <w:r>
        <w:rPr>
          <w:spacing w:val="-12"/>
        </w:rPr>
        <w:t xml:space="preserve"> </w:t>
      </w:r>
      <w:r>
        <w:t>“detto”</w:t>
      </w:r>
      <w:r>
        <w:rPr>
          <w:spacing w:val="-11"/>
        </w:rPr>
        <w:t xml:space="preserve"> </w:t>
      </w:r>
      <w:r>
        <w:t>for</w:t>
      </w:r>
      <w:r>
        <w:rPr>
          <w:spacing w:val="-11"/>
        </w:rPr>
        <w:t xml:space="preserve"> </w:t>
      </w:r>
      <w:r>
        <w:t>the</w:t>
      </w:r>
      <w:r>
        <w:rPr>
          <w:spacing w:val="-11"/>
        </w:rPr>
        <w:t xml:space="preserve"> </w:t>
      </w:r>
      <w:r>
        <w:t>traditional</w:t>
      </w:r>
      <w:r>
        <w:rPr>
          <w:spacing w:val="-12"/>
        </w:rPr>
        <w:t xml:space="preserve"> </w:t>
      </w:r>
      <w:r>
        <w:t>Latin term</w:t>
      </w:r>
      <w:r>
        <w:rPr>
          <w:spacing w:val="-9"/>
        </w:rPr>
        <w:t xml:space="preserve"> </w:t>
      </w:r>
      <w:r>
        <w:rPr>
          <w:i/>
        </w:rPr>
        <w:t>Ibid</w:t>
      </w:r>
      <w:r>
        <w:t>,</w:t>
      </w:r>
      <w:r>
        <w:rPr>
          <w:spacing w:val="-10"/>
        </w:rPr>
        <w:t xml:space="preserve"> </w:t>
      </w:r>
      <w:r>
        <w:t>or</w:t>
      </w:r>
      <w:r>
        <w:rPr>
          <w:spacing w:val="-11"/>
        </w:rPr>
        <w:t xml:space="preserve"> </w:t>
      </w:r>
      <w:r>
        <w:rPr>
          <w:i/>
        </w:rPr>
        <w:t>Ibidem</w:t>
      </w:r>
      <w:r>
        <w:rPr>
          <w:i/>
          <w:spacing w:val="-9"/>
        </w:rPr>
        <w:t xml:space="preserve"> </w:t>
      </w:r>
      <w:r>
        <w:t>(meaning</w:t>
      </w:r>
      <w:r>
        <w:rPr>
          <w:spacing w:val="-8"/>
        </w:rPr>
        <w:t xml:space="preserve"> </w:t>
      </w:r>
      <w:r>
        <w:t>“the</w:t>
      </w:r>
      <w:r>
        <w:rPr>
          <w:spacing w:val="-9"/>
        </w:rPr>
        <w:t xml:space="preserve"> </w:t>
      </w:r>
      <w:r>
        <w:t>same”</w:t>
      </w:r>
      <w:r>
        <w:rPr>
          <w:spacing w:val="-9"/>
        </w:rPr>
        <w:t xml:space="preserve"> </w:t>
      </w:r>
      <w:r>
        <w:t>to</w:t>
      </w:r>
      <w:r>
        <w:rPr>
          <w:spacing w:val="-7"/>
        </w:rPr>
        <w:t xml:space="preserve"> </w:t>
      </w:r>
      <w:r>
        <w:t>indicate</w:t>
      </w:r>
      <w:r>
        <w:rPr>
          <w:spacing w:val="-9"/>
        </w:rPr>
        <w:t xml:space="preserve"> </w:t>
      </w:r>
      <w:r>
        <w:t>a</w:t>
      </w:r>
      <w:r>
        <w:rPr>
          <w:spacing w:val="-9"/>
        </w:rPr>
        <w:t xml:space="preserve"> </w:t>
      </w:r>
      <w:r>
        <w:t>work</w:t>
      </w:r>
      <w:r>
        <w:rPr>
          <w:spacing w:val="-10"/>
        </w:rPr>
        <w:t xml:space="preserve"> </w:t>
      </w:r>
      <w:r>
        <w:t>and/or publisher just referred to in the list). Matters become more complicated</w:t>
      </w:r>
      <w:r>
        <w:rPr>
          <w:spacing w:val="-10"/>
        </w:rPr>
        <w:t xml:space="preserve"> </w:t>
      </w:r>
      <w:r>
        <w:t>when</w:t>
      </w:r>
      <w:r>
        <w:rPr>
          <w:spacing w:val="-11"/>
        </w:rPr>
        <w:t xml:space="preserve"> </w:t>
      </w:r>
      <w:r>
        <w:t>they</w:t>
      </w:r>
      <w:r>
        <w:rPr>
          <w:spacing w:val="-11"/>
        </w:rPr>
        <w:t xml:space="preserve"> </w:t>
      </w:r>
      <w:r>
        <w:t>contract</w:t>
      </w:r>
      <w:r>
        <w:rPr>
          <w:spacing w:val="-12"/>
        </w:rPr>
        <w:t xml:space="preserve"> </w:t>
      </w:r>
      <w:r>
        <w:t>detto</w:t>
      </w:r>
      <w:r>
        <w:rPr>
          <w:spacing w:val="-8"/>
        </w:rPr>
        <w:t xml:space="preserve"> </w:t>
      </w:r>
      <w:r>
        <w:t>into</w:t>
      </w:r>
      <w:r>
        <w:rPr>
          <w:spacing w:val="-9"/>
        </w:rPr>
        <w:t xml:space="preserve"> </w:t>
      </w:r>
      <w:r>
        <w:t>“dto”</w:t>
      </w:r>
      <w:r>
        <w:rPr>
          <w:spacing w:val="-12"/>
        </w:rPr>
        <w:t xml:space="preserve"> </w:t>
      </w:r>
      <w:r>
        <w:t>(which</w:t>
      </w:r>
      <w:r>
        <w:rPr>
          <w:spacing w:val="-10"/>
        </w:rPr>
        <w:t xml:space="preserve"> </w:t>
      </w:r>
      <w:r>
        <w:t>looks</w:t>
      </w:r>
      <w:r>
        <w:rPr>
          <w:spacing w:val="-10"/>
        </w:rPr>
        <w:t xml:space="preserve"> </w:t>
      </w:r>
      <w:r>
        <w:t>more like “atto” to modern eyes). Sometimes they further shorten this into</w:t>
      </w:r>
      <w:r>
        <w:rPr>
          <w:spacing w:val="-6"/>
        </w:rPr>
        <w:t xml:space="preserve"> </w:t>
      </w:r>
      <w:r>
        <w:t>the</w:t>
      </w:r>
      <w:r>
        <w:rPr>
          <w:spacing w:val="-6"/>
        </w:rPr>
        <w:t xml:space="preserve"> </w:t>
      </w:r>
      <w:r>
        <w:t>single</w:t>
      </w:r>
      <w:r>
        <w:rPr>
          <w:spacing w:val="-6"/>
        </w:rPr>
        <w:t xml:space="preserve"> </w:t>
      </w:r>
      <w:r>
        <w:t>lowercase</w:t>
      </w:r>
      <w:r>
        <w:rPr>
          <w:spacing w:val="-6"/>
        </w:rPr>
        <w:t xml:space="preserve"> </w:t>
      </w:r>
      <w:r>
        <w:t>letter</w:t>
      </w:r>
      <w:r>
        <w:rPr>
          <w:spacing w:val="-6"/>
        </w:rPr>
        <w:t xml:space="preserve"> </w:t>
      </w:r>
      <w:r>
        <w:t>“d”</w:t>
      </w:r>
      <w:r>
        <w:rPr>
          <w:spacing w:val="-6"/>
        </w:rPr>
        <w:t xml:space="preserve"> </w:t>
      </w:r>
      <w:r>
        <w:t>that</w:t>
      </w:r>
      <w:r>
        <w:rPr>
          <w:spacing w:val="-5"/>
        </w:rPr>
        <w:t xml:space="preserve"> </w:t>
      </w:r>
      <w:r>
        <w:t>looks</w:t>
      </w:r>
      <w:r>
        <w:rPr>
          <w:spacing w:val="-7"/>
        </w:rPr>
        <w:t xml:space="preserve"> </w:t>
      </w:r>
      <w:r>
        <w:t>like</w:t>
      </w:r>
      <w:r>
        <w:rPr>
          <w:spacing w:val="-6"/>
        </w:rPr>
        <w:t xml:space="preserve"> </w:t>
      </w:r>
      <w:r>
        <w:t>a</w:t>
      </w:r>
      <w:r>
        <w:rPr>
          <w:spacing w:val="-6"/>
        </w:rPr>
        <w:t xml:space="preserve"> </w:t>
      </w:r>
      <w:r>
        <w:t>musical</w:t>
      </w:r>
      <w:r>
        <w:rPr>
          <w:spacing w:val="-7"/>
        </w:rPr>
        <w:t xml:space="preserve"> </w:t>
      </w:r>
      <w:r>
        <w:t>note</w:t>
      </w:r>
      <w:r>
        <w:rPr>
          <w:spacing w:val="-6"/>
        </w:rPr>
        <w:t xml:space="preserve"> </w:t>
      </w:r>
      <w:r>
        <w:t>to an outsider.</w:t>
      </w:r>
    </w:p>
    <w:p w14:paraId="3A0F2F94" w14:textId="77777777" w:rsidR="008065DB" w:rsidRDefault="008065DB">
      <w:pPr>
        <w:pStyle w:val="BodyText"/>
        <w:spacing w:before="21"/>
      </w:pPr>
    </w:p>
    <w:p w14:paraId="73A123BE" w14:textId="77777777" w:rsidR="008065DB" w:rsidRDefault="00000000">
      <w:pPr>
        <w:pStyle w:val="BodyText"/>
        <w:spacing w:before="1" w:line="264" w:lineRule="auto"/>
        <w:ind w:left="120" w:right="38"/>
        <w:jc w:val="both"/>
      </w:pPr>
      <w:r>
        <w:t>Other shorthand figures signify the key of the music. Sometimes capital letters indicate the major mode such as capital “A” to indicate “A major,” or lower case “a” to indicate “a minor.” Sometimes keys are designated by a string of flats or sharps such as “</w:t>
      </w:r>
      <w:r>
        <w:rPr>
          <w:rFonts w:ascii="Segoe UI Symbol" w:hAnsi="Segoe UI Symbol"/>
        </w:rPr>
        <w:t>♭♭♭</w:t>
      </w:r>
      <w:r>
        <w:t>” or “###.” Unfortunately, the mode or tonic of the piece cannot</w:t>
      </w:r>
      <w:r>
        <w:rPr>
          <w:spacing w:val="-11"/>
        </w:rPr>
        <w:t xml:space="preserve"> </w:t>
      </w:r>
      <w:r>
        <w:t>be</w:t>
      </w:r>
      <w:r>
        <w:rPr>
          <w:spacing w:val="-12"/>
        </w:rPr>
        <w:t xml:space="preserve"> </w:t>
      </w:r>
      <w:r>
        <w:t>determined</w:t>
      </w:r>
      <w:r>
        <w:rPr>
          <w:spacing w:val="-8"/>
        </w:rPr>
        <w:t xml:space="preserve"> </w:t>
      </w:r>
      <w:r>
        <w:t>purely</w:t>
      </w:r>
      <w:r>
        <w:rPr>
          <w:spacing w:val="-9"/>
        </w:rPr>
        <w:t xml:space="preserve"> </w:t>
      </w:r>
      <w:r>
        <w:t>from</w:t>
      </w:r>
      <w:r>
        <w:rPr>
          <w:spacing w:val="-11"/>
        </w:rPr>
        <w:t xml:space="preserve"> </w:t>
      </w:r>
      <w:r>
        <w:t>accidentals</w:t>
      </w:r>
      <w:r>
        <w:rPr>
          <w:spacing w:val="-11"/>
        </w:rPr>
        <w:t xml:space="preserve"> </w:t>
      </w:r>
      <w:r>
        <w:t>in</w:t>
      </w:r>
      <w:r>
        <w:rPr>
          <w:spacing w:val="-9"/>
        </w:rPr>
        <w:t xml:space="preserve"> </w:t>
      </w:r>
      <w:r>
        <w:t>a</w:t>
      </w:r>
      <w:r>
        <w:rPr>
          <w:spacing w:val="-11"/>
        </w:rPr>
        <w:t xml:space="preserve"> </w:t>
      </w:r>
      <w:r>
        <w:t>key</w:t>
      </w:r>
      <w:r>
        <w:rPr>
          <w:spacing w:val="-9"/>
        </w:rPr>
        <w:t xml:space="preserve"> </w:t>
      </w:r>
      <w:r>
        <w:t>signature,</w:t>
      </w:r>
      <w:r>
        <w:rPr>
          <w:spacing w:val="-9"/>
        </w:rPr>
        <w:t xml:space="preserve"> </w:t>
      </w:r>
      <w:r>
        <w:t>so these figures are left unchanged in the final digital transcription.</w:t>
      </w:r>
    </w:p>
    <w:p w14:paraId="07E52E35" w14:textId="77777777" w:rsidR="008065DB" w:rsidRDefault="008065DB">
      <w:pPr>
        <w:pStyle w:val="BodyText"/>
        <w:spacing w:before="21"/>
      </w:pPr>
    </w:p>
    <w:p w14:paraId="7E2A563B" w14:textId="77777777" w:rsidR="008065DB" w:rsidRDefault="00000000">
      <w:pPr>
        <w:pStyle w:val="ListParagraph"/>
        <w:numPr>
          <w:ilvl w:val="0"/>
          <w:numId w:val="3"/>
        </w:numPr>
        <w:tabs>
          <w:tab w:val="left" w:pos="301"/>
        </w:tabs>
        <w:ind w:left="301" w:right="0" w:hanging="181"/>
        <w:rPr>
          <w:sz w:val="18"/>
        </w:rPr>
      </w:pPr>
      <w:r>
        <w:rPr>
          <w:sz w:val="18"/>
        </w:rPr>
        <w:t>DIGITAL</w:t>
      </w:r>
      <w:r>
        <w:rPr>
          <w:spacing w:val="-4"/>
          <w:sz w:val="18"/>
        </w:rPr>
        <w:t xml:space="preserve"> </w:t>
      </w:r>
      <w:r>
        <w:rPr>
          <w:sz w:val="18"/>
        </w:rPr>
        <w:t>METHODS</w:t>
      </w:r>
      <w:r>
        <w:rPr>
          <w:spacing w:val="-3"/>
          <w:sz w:val="18"/>
        </w:rPr>
        <w:t xml:space="preserve"> </w:t>
      </w:r>
      <w:r>
        <w:rPr>
          <w:sz w:val="18"/>
        </w:rPr>
        <w:t>AND</w:t>
      </w:r>
      <w:r>
        <w:rPr>
          <w:spacing w:val="-4"/>
          <w:sz w:val="18"/>
        </w:rPr>
        <w:t xml:space="preserve"> </w:t>
      </w:r>
      <w:r>
        <w:rPr>
          <w:spacing w:val="-2"/>
          <w:sz w:val="18"/>
        </w:rPr>
        <w:t>SOLUTIONS</w:t>
      </w:r>
    </w:p>
    <w:p w14:paraId="393B115E" w14:textId="77777777" w:rsidR="008065DB" w:rsidRDefault="008065DB">
      <w:pPr>
        <w:pStyle w:val="BodyText"/>
        <w:spacing w:before="40"/>
      </w:pPr>
    </w:p>
    <w:p w14:paraId="2A160769" w14:textId="77777777" w:rsidR="008065DB" w:rsidRDefault="00000000">
      <w:pPr>
        <w:pStyle w:val="BodyText"/>
        <w:spacing w:line="264" w:lineRule="auto"/>
        <w:ind w:left="120" w:right="38"/>
        <w:jc w:val="both"/>
      </w:pPr>
      <w:r>
        <w:t>Initially, an editorial decision was made to create an exact translation of the Archduke’s catalog—to transcribe all languages as exactly as possible–changing only ancient letters to modern script and leaving abbreviations in the native tongues. The considerable</w:t>
      </w:r>
      <w:r>
        <w:rPr>
          <w:spacing w:val="-8"/>
        </w:rPr>
        <w:t xml:space="preserve"> </w:t>
      </w:r>
      <w:r>
        <w:t>number</w:t>
      </w:r>
      <w:r>
        <w:rPr>
          <w:spacing w:val="-6"/>
        </w:rPr>
        <w:t xml:space="preserve"> </w:t>
      </w:r>
      <w:r>
        <w:t>of</w:t>
      </w:r>
      <w:r>
        <w:rPr>
          <w:spacing w:val="-7"/>
        </w:rPr>
        <w:t xml:space="preserve"> </w:t>
      </w:r>
      <w:r>
        <w:t>scribal</w:t>
      </w:r>
      <w:r>
        <w:rPr>
          <w:spacing w:val="-5"/>
        </w:rPr>
        <w:t xml:space="preserve"> </w:t>
      </w:r>
      <w:r>
        <w:t>misspellings,</w:t>
      </w:r>
      <w:r>
        <w:rPr>
          <w:spacing w:val="-6"/>
        </w:rPr>
        <w:t xml:space="preserve"> </w:t>
      </w:r>
      <w:r>
        <w:t>however,</w:t>
      </w:r>
      <w:r>
        <w:rPr>
          <w:spacing w:val="-5"/>
        </w:rPr>
        <w:t xml:space="preserve"> </w:t>
      </w:r>
      <w:r>
        <w:t>suggested</w:t>
      </w:r>
      <w:r>
        <w:rPr>
          <w:spacing w:val="-4"/>
        </w:rPr>
        <w:t xml:space="preserve"> </w:t>
      </w:r>
      <w:r>
        <w:t>a need for</w:t>
      </w:r>
      <w:r>
        <w:rPr>
          <w:spacing w:val="40"/>
        </w:rPr>
        <w:t xml:space="preserve"> </w:t>
      </w:r>
      <w:r>
        <w:t>editorial translations placed in parentheses.</w:t>
      </w:r>
    </w:p>
    <w:p w14:paraId="2A270CD4" w14:textId="77777777" w:rsidR="008065DB" w:rsidRDefault="008065DB">
      <w:pPr>
        <w:pStyle w:val="BodyText"/>
        <w:spacing w:before="20"/>
      </w:pPr>
    </w:p>
    <w:p w14:paraId="3723F802" w14:textId="77777777" w:rsidR="008065DB" w:rsidRDefault="00000000">
      <w:pPr>
        <w:pStyle w:val="BodyText"/>
        <w:spacing w:line="264" w:lineRule="auto"/>
        <w:ind w:left="120" w:right="38"/>
        <w:jc w:val="both"/>
      </w:pPr>
      <w:r>
        <w:t>Since the Archduke’s catalog</w:t>
      </w:r>
      <w:r>
        <w:rPr>
          <w:spacing w:val="-1"/>
        </w:rPr>
        <w:t xml:space="preserve"> </w:t>
      </w:r>
      <w:r>
        <w:t>was clearly designed</w:t>
      </w:r>
      <w:r>
        <w:rPr>
          <w:spacing w:val="-1"/>
        </w:rPr>
        <w:t xml:space="preserve"> </w:t>
      </w:r>
      <w:r>
        <w:t>to</w:t>
      </w:r>
      <w:r>
        <w:rPr>
          <w:spacing w:val="-1"/>
        </w:rPr>
        <w:t xml:space="preserve"> </w:t>
      </w:r>
      <w:r>
        <w:t>provide</w:t>
      </w:r>
      <w:r>
        <w:rPr>
          <w:spacing w:val="-1"/>
        </w:rPr>
        <w:t xml:space="preserve"> </w:t>
      </w:r>
      <w:r>
        <w:t>him easy access to compositions he had acquired, preserving a digitalized</w:t>
      </w:r>
      <w:r>
        <w:rPr>
          <w:spacing w:val="-10"/>
        </w:rPr>
        <w:t xml:space="preserve"> </w:t>
      </w:r>
      <w:r>
        <w:t>urtext</w:t>
      </w:r>
      <w:r>
        <w:rPr>
          <w:spacing w:val="-11"/>
        </w:rPr>
        <w:t xml:space="preserve"> </w:t>
      </w:r>
      <w:r>
        <w:t>translation</w:t>
      </w:r>
      <w:r>
        <w:rPr>
          <w:spacing w:val="-12"/>
        </w:rPr>
        <w:t xml:space="preserve"> </w:t>
      </w:r>
      <w:r>
        <w:t>of</w:t>
      </w:r>
      <w:r>
        <w:rPr>
          <w:spacing w:val="-8"/>
        </w:rPr>
        <w:t xml:space="preserve"> </w:t>
      </w:r>
      <w:r>
        <w:t>the</w:t>
      </w:r>
      <w:r>
        <w:rPr>
          <w:spacing w:val="-9"/>
        </w:rPr>
        <w:t xml:space="preserve"> </w:t>
      </w:r>
      <w:r>
        <w:t>original</w:t>
      </w:r>
      <w:r>
        <w:rPr>
          <w:spacing w:val="-11"/>
        </w:rPr>
        <w:t xml:space="preserve"> </w:t>
      </w:r>
      <w:r>
        <w:t>document</w:t>
      </w:r>
      <w:r>
        <w:rPr>
          <w:spacing w:val="-11"/>
        </w:rPr>
        <w:t xml:space="preserve"> </w:t>
      </w:r>
      <w:r>
        <w:t>itself</w:t>
      </w:r>
      <w:r>
        <w:rPr>
          <w:spacing w:val="-11"/>
        </w:rPr>
        <w:t xml:space="preserve"> </w:t>
      </w:r>
      <w:r>
        <w:t>was</w:t>
      </w:r>
      <w:r>
        <w:rPr>
          <w:spacing w:val="-7"/>
        </w:rPr>
        <w:t xml:space="preserve"> </w:t>
      </w:r>
      <w:r>
        <w:t>put aside in favor of providing immediate access to the sheet music found</w:t>
      </w:r>
      <w:r>
        <w:rPr>
          <w:spacing w:val="-12"/>
        </w:rPr>
        <w:t xml:space="preserve"> </w:t>
      </w:r>
      <w:r>
        <w:t>online</w:t>
      </w:r>
      <w:r>
        <w:rPr>
          <w:spacing w:val="-11"/>
        </w:rPr>
        <w:t xml:space="preserve"> </w:t>
      </w:r>
      <w:r>
        <w:t>in</w:t>
      </w:r>
      <w:r>
        <w:rPr>
          <w:spacing w:val="-11"/>
        </w:rPr>
        <w:t xml:space="preserve"> </w:t>
      </w:r>
      <w:r>
        <w:t>the</w:t>
      </w:r>
      <w:r>
        <w:rPr>
          <w:spacing w:val="-11"/>
        </w:rPr>
        <w:t xml:space="preserve"> </w:t>
      </w:r>
      <w:r>
        <w:t>Gesellschaft</w:t>
      </w:r>
      <w:r>
        <w:rPr>
          <w:spacing w:val="-12"/>
        </w:rPr>
        <w:t xml:space="preserve"> </w:t>
      </w:r>
      <w:r>
        <w:t>der</w:t>
      </w:r>
      <w:r>
        <w:rPr>
          <w:spacing w:val="-11"/>
        </w:rPr>
        <w:t xml:space="preserve"> </w:t>
      </w:r>
      <w:r>
        <w:t>Musikfreunde</w:t>
      </w:r>
      <w:r>
        <w:rPr>
          <w:spacing w:val="-11"/>
        </w:rPr>
        <w:t xml:space="preserve"> </w:t>
      </w:r>
      <w:r>
        <w:t>collection</w:t>
      </w:r>
      <w:r>
        <w:rPr>
          <w:spacing w:val="-11"/>
        </w:rPr>
        <w:t xml:space="preserve"> </w:t>
      </w:r>
      <w:r>
        <w:t>today. The Archive director saw an urgent</w:t>
      </w:r>
      <w:r>
        <w:rPr>
          <w:spacing w:val="40"/>
        </w:rPr>
        <w:t xml:space="preserve"> </w:t>
      </w:r>
      <w:r>
        <w:t>need to attach modern call numbers (“signatures”) to each entry in the original Archduke’s catalog. Attaching call numbers meant adding another massive column</w:t>
      </w:r>
      <w:r>
        <w:rPr>
          <w:spacing w:val="-7"/>
        </w:rPr>
        <w:t xml:space="preserve"> </w:t>
      </w:r>
      <w:r>
        <w:t>of</w:t>
      </w:r>
      <w:r>
        <w:rPr>
          <w:spacing w:val="-10"/>
        </w:rPr>
        <w:t xml:space="preserve"> </w:t>
      </w:r>
      <w:r>
        <w:t>data.</w:t>
      </w:r>
      <w:r>
        <w:rPr>
          <w:spacing w:val="-7"/>
        </w:rPr>
        <w:t xml:space="preserve"> </w:t>
      </w:r>
      <w:r>
        <w:t>However,</w:t>
      </w:r>
      <w:r>
        <w:rPr>
          <w:spacing w:val="-7"/>
        </w:rPr>
        <w:t xml:space="preserve"> </w:t>
      </w:r>
      <w:r>
        <w:t>the</w:t>
      </w:r>
      <w:r>
        <w:rPr>
          <w:spacing w:val="-8"/>
        </w:rPr>
        <w:t xml:space="preserve"> </w:t>
      </w:r>
      <w:r>
        <w:t>inclusion</w:t>
      </w:r>
      <w:r>
        <w:rPr>
          <w:spacing w:val="-9"/>
        </w:rPr>
        <w:t xml:space="preserve"> </w:t>
      </w:r>
      <w:r>
        <w:t>of</w:t>
      </w:r>
      <w:r>
        <w:rPr>
          <w:spacing w:val="-8"/>
        </w:rPr>
        <w:t xml:space="preserve"> </w:t>
      </w:r>
      <w:r>
        <w:t>this</w:t>
      </w:r>
      <w:r>
        <w:rPr>
          <w:spacing w:val="-8"/>
        </w:rPr>
        <w:t xml:space="preserve"> </w:t>
      </w:r>
      <w:r>
        <w:t>information</w:t>
      </w:r>
      <w:r>
        <w:rPr>
          <w:spacing w:val="-7"/>
        </w:rPr>
        <w:t xml:space="preserve"> </w:t>
      </w:r>
      <w:r>
        <w:t>became crucial to properly identifying compositions from the Archduke’s catalog and distinguishing them from those listed in the giant Gesellschaft online catalog today.</w:t>
      </w:r>
    </w:p>
    <w:p w14:paraId="79EE3A24" w14:textId="77777777" w:rsidR="008065DB" w:rsidRDefault="008065DB">
      <w:pPr>
        <w:pStyle w:val="BodyText"/>
        <w:spacing w:before="23"/>
      </w:pPr>
    </w:p>
    <w:p w14:paraId="433979FA" w14:textId="77777777" w:rsidR="008065DB" w:rsidRDefault="00000000">
      <w:pPr>
        <w:pStyle w:val="BodyText"/>
        <w:spacing w:line="264" w:lineRule="auto"/>
        <w:ind w:left="120" w:right="39"/>
        <w:jc w:val="both"/>
      </w:pPr>
      <w:r>
        <w:t>Choice</w:t>
      </w:r>
      <w:r>
        <w:rPr>
          <w:spacing w:val="-2"/>
        </w:rPr>
        <w:t xml:space="preserve"> </w:t>
      </w:r>
      <w:r>
        <w:t>of</w:t>
      </w:r>
      <w:r>
        <w:rPr>
          <w:spacing w:val="-1"/>
        </w:rPr>
        <w:t xml:space="preserve"> </w:t>
      </w:r>
      <w:r>
        <w:t>database was a critical</w:t>
      </w:r>
      <w:r>
        <w:rPr>
          <w:spacing w:val="-3"/>
        </w:rPr>
        <w:t xml:space="preserve"> </w:t>
      </w:r>
      <w:r>
        <w:t xml:space="preserve">issue. </w:t>
      </w:r>
      <w:r>
        <w:rPr>
          <w:i/>
        </w:rPr>
        <w:t xml:space="preserve">Excel </w:t>
      </w:r>
      <w:r>
        <w:t>was chosen early on because</w:t>
      </w:r>
      <w:r>
        <w:rPr>
          <w:spacing w:val="-3"/>
        </w:rPr>
        <w:t xml:space="preserve"> </w:t>
      </w:r>
      <w:r>
        <w:t>its</w:t>
      </w:r>
      <w:r>
        <w:rPr>
          <w:spacing w:val="-2"/>
        </w:rPr>
        <w:t xml:space="preserve"> </w:t>
      </w:r>
      <w:r>
        <w:t>filename</w:t>
      </w:r>
      <w:r>
        <w:rPr>
          <w:spacing w:val="-2"/>
        </w:rPr>
        <w:t xml:space="preserve"> </w:t>
      </w:r>
      <w:r>
        <w:t>extensions</w:t>
      </w:r>
      <w:r>
        <w:rPr>
          <w:spacing w:val="-5"/>
        </w:rPr>
        <w:t xml:space="preserve"> </w:t>
      </w:r>
      <w:r>
        <w:t>are</w:t>
      </w:r>
      <w:r>
        <w:rPr>
          <w:spacing w:val="-2"/>
        </w:rPr>
        <w:t xml:space="preserve"> </w:t>
      </w:r>
      <w:r>
        <w:t>more dependable</w:t>
      </w:r>
      <w:r>
        <w:rPr>
          <w:spacing w:val="-4"/>
        </w:rPr>
        <w:t xml:space="preserve"> </w:t>
      </w:r>
      <w:r>
        <w:t>than</w:t>
      </w:r>
      <w:r>
        <w:rPr>
          <w:spacing w:val="-3"/>
        </w:rPr>
        <w:t xml:space="preserve"> </w:t>
      </w:r>
      <w:r>
        <w:t>those</w:t>
      </w:r>
      <w:r>
        <w:rPr>
          <w:spacing w:val="-3"/>
        </w:rPr>
        <w:t xml:space="preserve"> </w:t>
      </w:r>
      <w:r>
        <w:t xml:space="preserve">of </w:t>
      </w:r>
      <w:r>
        <w:rPr>
          <w:i/>
        </w:rPr>
        <w:t>Microsoft</w:t>
      </w:r>
      <w:r>
        <w:rPr>
          <w:i/>
          <w:spacing w:val="11"/>
        </w:rPr>
        <w:t xml:space="preserve"> </w:t>
      </w:r>
      <w:r>
        <w:rPr>
          <w:i/>
        </w:rPr>
        <w:t>Access</w:t>
      </w:r>
      <w:r>
        <w:rPr>
          <w:i/>
          <w:spacing w:val="10"/>
        </w:rPr>
        <w:t xml:space="preserve"> </w:t>
      </w:r>
      <w:r>
        <w:t>whose</w:t>
      </w:r>
      <w:r>
        <w:rPr>
          <w:spacing w:val="9"/>
        </w:rPr>
        <w:t xml:space="preserve"> </w:t>
      </w:r>
      <w:r>
        <w:t>filename</w:t>
      </w:r>
      <w:r>
        <w:rPr>
          <w:spacing w:val="9"/>
        </w:rPr>
        <w:t xml:space="preserve"> </w:t>
      </w:r>
      <w:r>
        <w:t>extensions</w:t>
      </w:r>
      <w:r>
        <w:rPr>
          <w:spacing w:val="10"/>
        </w:rPr>
        <w:t xml:space="preserve"> </w:t>
      </w:r>
      <w:r>
        <w:t>may</w:t>
      </w:r>
      <w:r>
        <w:rPr>
          <w:spacing w:val="11"/>
        </w:rPr>
        <w:t xml:space="preserve"> </w:t>
      </w:r>
      <w:r>
        <w:t>become</w:t>
      </w:r>
      <w:r>
        <w:rPr>
          <w:spacing w:val="10"/>
        </w:rPr>
        <w:t xml:space="preserve"> </w:t>
      </w:r>
      <w:r>
        <w:rPr>
          <w:spacing w:val="-2"/>
        </w:rPr>
        <w:t>extinct</w:t>
      </w:r>
    </w:p>
    <w:p w14:paraId="0F095240" w14:textId="77777777" w:rsidR="008065DB" w:rsidRDefault="00000000">
      <w:pPr>
        <w:pStyle w:val="BodyText"/>
        <w:spacing w:before="82" w:line="264" w:lineRule="auto"/>
        <w:ind w:left="121" w:right="115"/>
        <w:jc w:val="both"/>
      </w:pPr>
      <w:r>
        <w:br w:type="column"/>
      </w:r>
      <w:r>
        <w:t xml:space="preserve">in the not-so-distant future—as happened with Microsoft </w:t>
      </w:r>
      <w:r>
        <w:rPr>
          <w:i/>
        </w:rPr>
        <w:t xml:space="preserve">Frontpage </w:t>
      </w:r>
      <w:r>
        <w:t xml:space="preserve">in recent years. </w:t>
      </w:r>
      <w:r>
        <w:rPr>
          <w:i/>
        </w:rPr>
        <w:t xml:space="preserve">Omeka </w:t>
      </w:r>
      <w:r>
        <w:t>was chosen as the online delivery</w:t>
      </w:r>
      <w:r>
        <w:rPr>
          <w:spacing w:val="-5"/>
        </w:rPr>
        <w:t xml:space="preserve"> </w:t>
      </w:r>
      <w:r>
        <w:t>vehicle</w:t>
      </w:r>
      <w:r>
        <w:rPr>
          <w:spacing w:val="-3"/>
        </w:rPr>
        <w:t xml:space="preserve"> </w:t>
      </w:r>
      <w:r>
        <w:t>for</w:t>
      </w:r>
      <w:r>
        <w:rPr>
          <w:spacing w:val="-4"/>
        </w:rPr>
        <w:t xml:space="preserve"> </w:t>
      </w:r>
      <w:r>
        <w:t>the</w:t>
      </w:r>
      <w:r>
        <w:rPr>
          <w:spacing w:val="-5"/>
        </w:rPr>
        <w:t xml:space="preserve"> </w:t>
      </w:r>
      <w:r>
        <w:t>transcription</w:t>
      </w:r>
      <w:r>
        <w:rPr>
          <w:spacing w:val="-3"/>
        </w:rPr>
        <w:t xml:space="preserve"> </w:t>
      </w:r>
      <w:r>
        <w:t>because</w:t>
      </w:r>
      <w:r>
        <w:rPr>
          <w:spacing w:val="-5"/>
        </w:rPr>
        <w:t xml:space="preserve"> </w:t>
      </w:r>
      <w:r>
        <w:t>it</w:t>
      </w:r>
      <w:r>
        <w:rPr>
          <w:spacing w:val="-1"/>
        </w:rPr>
        <w:t xml:space="preserve"> </w:t>
      </w:r>
      <w:r>
        <w:t>is</w:t>
      </w:r>
      <w:r>
        <w:rPr>
          <w:spacing w:val="-5"/>
        </w:rPr>
        <w:t xml:space="preserve"> </w:t>
      </w:r>
      <w:r>
        <w:t>freely</w:t>
      </w:r>
      <w:r>
        <w:rPr>
          <w:spacing w:val="-2"/>
        </w:rPr>
        <w:t xml:space="preserve"> </w:t>
      </w:r>
      <w:r>
        <w:t xml:space="preserve">accessible </w:t>
      </w:r>
      <w:r>
        <w:rPr>
          <w:spacing w:val="-2"/>
        </w:rPr>
        <w:t>software.</w:t>
      </w:r>
    </w:p>
    <w:p w14:paraId="73A52056" w14:textId="77777777" w:rsidR="008065DB" w:rsidRDefault="008065DB">
      <w:pPr>
        <w:pStyle w:val="BodyText"/>
        <w:spacing w:before="20"/>
      </w:pPr>
    </w:p>
    <w:p w14:paraId="20D68133" w14:textId="77777777" w:rsidR="008065DB" w:rsidRDefault="00000000">
      <w:pPr>
        <w:pStyle w:val="BodyText"/>
        <w:spacing w:line="264" w:lineRule="auto"/>
        <w:ind w:left="121" w:right="114"/>
        <w:jc w:val="both"/>
      </w:pPr>
      <w:r>
        <w:t>The</w:t>
      </w:r>
      <w:r>
        <w:rPr>
          <w:spacing w:val="-12"/>
        </w:rPr>
        <w:t xml:space="preserve"> </w:t>
      </w:r>
      <w:r>
        <w:t>published</w:t>
      </w:r>
      <w:r>
        <w:rPr>
          <w:spacing w:val="-11"/>
        </w:rPr>
        <w:t xml:space="preserve"> </w:t>
      </w:r>
      <w:r>
        <w:rPr>
          <w:i/>
        </w:rPr>
        <w:t>Excel</w:t>
      </w:r>
      <w:r>
        <w:rPr>
          <w:i/>
          <w:spacing w:val="-11"/>
        </w:rPr>
        <w:t xml:space="preserve"> </w:t>
      </w:r>
      <w:r>
        <w:t>database</w:t>
      </w:r>
      <w:r>
        <w:rPr>
          <w:spacing w:val="-11"/>
        </w:rPr>
        <w:t xml:space="preserve"> </w:t>
      </w:r>
      <w:r>
        <w:t>is</w:t>
      </w:r>
      <w:r>
        <w:rPr>
          <w:spacing w:val="-12"/>
        </w:rPr>
        <w:t xml:space="preserve"> </w:t>
      </w:r>
      <w:r>
        <w:t>sorted</w:t>
      </w:r>
      <w:r>
        <w:rPr>
          <w:spacing w:val="-11"/>
        </w:rPr>
        <w:t xml:space="preserve"> </w:t>
      </w:r>
      <w:r>
        <w:t>by</w:t>
      </w:r>
      <w:r>
        <w:rPr>
          <w:spacing w:val="-11"/>
        </w:rPr>
        <w:t xml:space="preserve"> </w:t>
      </w:r>
      <w:r>
        <w:t>default</w:t>
      </w:r>
      <w:r>
        <w:rPr>
          <w:spacing w:val="-11"/>
        </w:rPr>
        <w:t xml:space="preserve"> </w:t>
      </w:r>
      <w:r>
        <w:t>into</w:t>
      </w:r>
      <w:r>
        <w:rPr>
          <w:spacing w:val="-12"/>
        </w:rPr>
        <w:t xml:space="preserve"> </w:t>
      </w:r>
      <w:r>
        <w:t>the</w:t>
      </w:r>
      <w:r>
        <w:rPr>
          <w:spacing w:val="-11"/>
        </w:rPr>
        <w:t xml:space="preserve"> </w:t>
      </w:r>
      <w:r>
        <w:t>following column</w:t>
      </w:r>
      <w:r>
        <w:rPr>
          <w:spacing w:val="-5"/>
        </w:rPr>
        <w:t xml:space="preserve"> </w:t>
      </w:r>
      <w:r>
        <w:t>headings</w:t>
      </w:r>
      <w:r>
        <w:rPr>
          <w:spacing w:val="-7"/>
        </w:rPr>
        <w:t xml:space="preserve"> </w:t>
      </w:r>
      <w:r>
        <w:t>that</w:t>
      </w:r>
      <w:r>
        <w:rPr>
          <w:spacing w:val="-6"/>
        </w:rPr>
        <w:t xml:space="preserve"> </w:t>
      </w:r>
      <w:r>
        <w:t>can</w:t>
      </w:r>
      <w:r>
        <w:rPr>
          <w:spacing w:val="-5"/>
        </w:rPr>
        <w:t xml:space="preserve"> </w:t>
      </w:r>
      <w:r>
        <w:t>be</w:t>
      </w:r>
      <w:r>
        <w:rPr>
          <w:spacing w:val="-7"/>
        </w:rPr>
        <w:t xml:space="preserve"> </w:t>
      </w:r>
      <w:r>
        <w:t>re-sorted:</w:t>
      </w:r>
      <w:r>
        <w:rPr>
          <w:spacing w:val="-6"/>
        </w:rPr>
        <w:t xml:space="preserve"> </w:t>
      </w:r>
      <w:r>
        <w:t>computer</w:t>
      </w:r>
      <w:r>
        <w:rPr>
          <w:spacing w:val="-7"/>
        </w:rPr>
        <w:t xml:space="preserve"> </w:t>
      </w:r>
      <w:r>
        <w:t>number,</w:t>
      </w:r>
      <w:r>
        <w:rPr>
          <w:spacing w:val="-8"/>
        </w:rPr>
        <w:t xml:space="preserve"> </w:t>
      </w:r>
      <w:r>
        <w:t>database number, alphabet column, surname (alphabetical), first name (alphabetical), birth date, death date, Musikallien Register page number</w:t>
      </w:r>
      <w:r>
        <w:rPr>
          <w:spacing w:val="40"/>
        </w:rPr>
        <w:t xml:space="preserve"> </w:t>
      </w:r>
      <w:r>
        <w:t xml:space="preserve">number, column number, series number, title, publisher, place of publication, plate number, opus number, Gesellscaft call number, manuscript format, four-hand music, dedication, woman </w:t>
      </w:r>
      <w:r>
        <w:rPr>
          <w:spacing w:val="-2"/>
        </w:rPr>
        <w:t>composer.</w:t>
      </w:r>
    </w:p>
    <w:p w14:paraId="6027420A" w14:textId="77777777" w:rsidR="008065DB" w:rsidRDefault="008065DB">
      <w:pPr>
        <w:pStyle w:val="BodyText"/>
        <w:spacing w:before="21"/>
      </w:pPr>
    </w:p>
    <w:p w14:paraId="5D1D6288" w14:textId="77777777" w:rsidR="008065DB" w:rsidRDefault="00000000">
      <w:pPr>
        <w:spacing w:line="264" w:lineRule="auto"/>
        <w:ind w:left="121" w:right="112"/>
        <w:jc w:val="both"/>
        <w:rPr>
          <w:sz w:val="18"/>
        </w:rPr>
      </w:pPr>
      <w:r>
        <w:rPr>
          <w:sz w:val="18"/>
        </w:rPr>
        <w:t xml:space="preserve">Figure 2. </w:t>
      </w:r>
      <w:r>
        <w:rPr>
          <w:i/>
          <w:sz w:val="18"/>
        </w:rPr>
        <w:t xml:space="preserve">Musikalien Register Nr 9, </w:t>
      </w:r>
      <w:r>
        <w:rPr>
          <w:sz w:val="18"/>
        </w:rPr>
        <w:t>Book I, p. 32. By permission. Gesellschaft der Musikfreunde, Wien.</w:t>
      </w:r>
    </w:p>
    <w:p w14:paraId="4B59E0A2" w14:textId="77777777" w:rsidR="008065DB" w:rsidRDefault="00000000">
      <w:pPr>
        <w:pStyle w:val="BodyText"/>
        <w:spacing w:before="25"/>
        <w:rPr>
          <w:sz w:val="20"/>
        </w:rPr>
      </w:pPr>
      <w:r>
        <w:rPr>
          <w:noProof/>
        </w:rPr>
        <w:drawing>
          <wp:anchor distT="0" distB="0" distL="0" distR="0" simplePos="0" relativeHeight="487588864" behindDoc="1" locked="0" layoutInCell="1" allowOverlap="1" wp14:anchorId="313B0A4A" wp14:editId="410683D0">
            <wp:simplePos x="0" y="0"/>
            <wp:positionH relativeFrom="page">
              <wp:posOffset>4038600</wp:posOffset>
            </wp:positionH>
            <wp:positionV relativeFrom="paragraph">
              <wp:posOffset>177613</wp:posOffset>
            </wp:positionV>
            <wp:extent cx="3018340" cy="435654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3018340" cy="4356544"/>
                    </a:xfrm>
                    <a:prstGeom prst="rect">
                      <a:avLst/>
                    </a:prstGeom>
                  </pic:spPr>
                </pic:pic>
              </a:graphicData>
            </a:graphic>
          </wp:anchor>
        </w:drawing>
      </w:r>
    </w:p>
    <w:p w14:paraId="520B8FE6" w14:textId="77777777" w:rsidR="008065DB" w:rsidRDefault="008065DB">
      <w:pPr>
        <w:pStyle w:val="BodyText"/>
        <w:spacing w:before="61"/>
      </w:pPr>
    </w:p>
    <w:p w14:paraId="209C5DB9" w14:textId="77777777" w:rsidR="008065DB" w:rsidRDefault="00000000">
      <w:pPr>
        <w:pStyle w:val="BodyText"/>
        <w:spacing w:line="264" w:lineRule="auto"/>
        <w:ind w:left="121" w:right="112"/>
        <w:jc w:val="both"/>
      </w:pPr>
      <w:r>
        <w:t>Figure</w:t>
      </w:r>
      <w:r>
        <w:rPr>
          <w:spacing w:val="-5"/>
        </w:rPr>
        <w:t xml:space="preserve"> </w:t>
      </w:r>
      <w:r>
        <w:t>2</w:t>
      </w:r>
      <w:r>
        <w:rPr>
          <w:spacing w:val="-1"/>
        </w:rPr>
        <w:t xml:space="preserve"> </w:t>
      </w:r>
      <w:r>
        <w:t>shows</w:t>
      </w:r>
      <w:r>
        <w:rPr>
          <w:spacing w:val="-1"/>
        </w:rPr>
        <w:t xml:space="preserve"> </w:t>
      </w:r>
      <w:r>
        <w:t>the</w:t>
      </w:r>
      <w:r>
        <w:rPr>
          <w:spacing w:val="-2"/>
        </w:rPr>
        <w:t xml:space="preserve"> </w:t>
      </w:r>
      <w:r>
        <w:t>motley</w:t>
      </w:r>
      <w:r>
        <w:rPr>
          <w:spacing w:val="-1"/>
        </w:rPr>
        <w:t xml:space="preserve"> </w:t>
      </w:r>
      <w:r>
        <w:t>arrangement</w:t>
      </w:r>
      <w:r>
        <w:rPr>
          <w:spacing w:val="-1"/>
        </w:rPr>
        <w:t xml:space="preserve"> </w:t>
      </w:r>
      <w:r>
        <w:t>of</w:t>
      </w:r>
      <w:r>
        <w:rPr>
          <w:spacing w:val="-2"/>
        </w:rPr>
        <w:t xml:space="preserve"> </w:t>
      </w:r>
      <w:r>
        <w:t>composer’s</w:t>
      </w:r>
      <w:r>
        <w:rPr>
          <w:spacing w:val="-2"/>
        </w:rPr>
        <w:t xml:space="preserve"> </w:t>
      </w:r>
      <w:r>
        <w:t>names on</w:t>
      </w:r>
      <w:r>
        <w:rPr>
          <w:spacing w:val="-3"/>
        </w:rPr>
        <w:t xml:space="preserve"> </w:t>
      </w:r>
      <w:r>
        <w:t xml:space="preserve">a page of </w:t>
      </w:r>
      <w:r>
        <w:rPr>
          <w:i/>
        </w:rPr>
        <w:t xml:space="preserve">Musikalien Register Nr 9, </w:t>
      </w:r>
      <w:r>
        <w:t>with works by one composer distributed</w:t>
      </w:r>
      <w:r>
        <w:rPr>
          <w:spacing w:val="-12"/>
        </w:rPr>
        <w:t xml:space="preserve"> </w:t>
      </w:r>
      <w:r>
        <w:t>across</w:t>
      </w:r>
      <w:r>
        <w:rPr>
          <w:spacing w:val="-11"/>
        </w:rPr>
        <w:t xml:space="preserve"> </w:t>
      </w:r>
      <w:r>
        <w:t>unrelated</w:t>
      </w:r>
      <w:r>
        <w:rPr>
          <w:spacing w:val="-11"/>
        </w:rPr>
        <w:t xml:space="preserve"> </w:t>
      </w:r>
      <w:r>
        <w:t>columns.</w:t>
      </w:r>
      <w:r>
        <w:rPr>
          <w:spacing w:val="-11"/>
        </w:rPr>
        <w:t xml:space="preserve"> </w:t>
      </w:r>
      <w:r>
        <w:t>The</w:t>
      </w:r>
      <w:r>
        <w:rPr>
          <w:spacing w:val="-12"/>
        </w:rPr>
        <w:t xml:space="preserve"> </w:t>
      </w:r>
      <w:r>
        <w:t>occasional</w:t>
      </w:r>
      <w:r>
        <w:rPr>
          <w:spacing w:val="-11"/>
        </w:rPr>
        <w:t xml:space="preserve"> </w:t>
      </w:r>
      <w:r>
        <w:t>duplication</w:t>
      </w:r>
      <w:r>
        <w:rPr>
          <w:spacing w:val="-11"/>
        </w:rPr>
        <w:t xml:space="preserve"> </w:t>
      </w:r>
      <w:r>
        <w:t>of names within each letter heading demonstrated a need to identify all composers. Thus, an early step in digitizing was to number all 2,400 names and remove duplicates. This was important because the</w:t>
      </w:r>
      <w:r>
        <w:rPr>
          <w:spacing w:val="1"/>
        </w:rPr>
        <w:t xml:space="preserve"> </w:t>
      </w:r>
      <w:r>
        <w:t>number of</w:t>
      </w:r>
      <w:r>
        <w:rPr>
          <w:spacing w:val="2"/>
        </w:rPr>
        <w:t xml:space="preserve"> </w:t>
      </w:r>
      <w:r>
        <w:t>composers</w:t>
      </w:r>
      <w:r>
        <w:rPr>
          <w:spacing w:val="1"/>
        </w:rPr>
        <w:t xml:space="preserve"> </w:t>
      </w:r>
      <w:r>
        <w:t>contained</w:t>
      </w:r>
      <w:r>
        <w:rPr>
          <w:spacing w:val="3"/>
        </w:rPr>
        <w:t xml:space="preserve"> </w:t>
      </w:r>
      <w:r>
        <w:t>in</w:t>
      </w:r>
      <w:r>
        <w:rPr>
          <w:spacing w:val="4"/>
        </w:rPr>
        <w:t xml:space="preserve"> </w:t>
      </w:r>
      <w:r>
        <w:t>the</w:t>
      </w:r>
      <w:r>
        <w:rPr>
          <w:spacing w:val="1"/>
        </w:rPr>
        <w:t xml:space="preserve"> </w:t>
      </w:r>
      <w:r>
        <w:t>letter</w:t>
      </w:r>
      <w:r>
        <w:rPr>
          <w:spacing w:val="2"/>
        </w:rPr>
        <w:t xml:space="preserve"> </w:t>
      </w:r>
      <w:r>
        <w:t>“K,”</w:t>
      </w:r>
      <w:r>
        <w:rPr>
          <w:spacing w:val="2"/>
        </w:rPr>
        <w:t xml:space="preserve"> </w:t>
      </w:r>
      <w:r>
        <w:t>for</w:t>
      </w:r>
      <w:r>
        <w:rPr>
          <w:spacing w:val="2"/>
        </w:rPr>
        <w:t xml:space="preserve"> </w:t>
      </w:r>
      <w:r>
        <w:rPr>
          <w:spacing w:val="-2"/>
        </w:rPr>
        <w:t>example,</w:t>
      </w:r>
    </w:p>
    <w:p w14:paraId="29C43CA7" w14:textId="77777777" w:rsidR="008065DB" w:rsidRDefault="008065DB">
      <w:pPr>
        <w:spacing w:line="264" w:lineRule="auto"/>
        <w:jc w:val="both"/>
        <w:sectPr w:rsidR="008065DB">
          <w:pgSz w:w="12240" w:h="15840"/>
          <w:pgMar w:top="1440" w:right="960" w:bottom="280" w:left="960" w:header="1087" w:footer="0" w:gutter="0"/>
          <w:cols w:num="2" w:space="720" w:equalWidth="0">
            <w:col w:w="4965" w:space="315"/>
            <w:col w:w="5040"/>
          </w:cols>
        </w:sectPr>
      </w:pPr>
    </w:p>
    <w:p w14:paraId="6857A037" w14:textId="77777777" w:rsidR="008065DB" w:rsidRDefault="00000000">
      <w:pPr>
        <w:pStyle w:val="BodyText"/>
        <w:spacing w:before="82" w:line="264" w:lineRule="auto"/>
        <w:ind w:left="120" w:right="43"/>
        <w:jc w:val="both"/>
      </w:pPr>
      <w:r>
        <w:lastRenderedPageBreak/>
        <w:t>grew so large that one of the scribes unwittingly duplicated the name “Kelz” and began to</w:t>
      </w:r>
      <w:r>
        <w:rPr>
          <w:spacing w:val="-1"/>
        </w:rPr>
        <w:t xml:space="preserve"> </w:t>
      </w:r>
      <w:r>
        <w:t>number that</w:t>
      </w:r>
      <w:r>
        <w:rPr>
          <w:spacing w:val="-1"/>
        </w:rPr>
        <w:t xml:space="preserve"> </w:t>
      </w:r>
      <w:r>
        <w:t>composer’s works all</w:t>
      </w:r>
      <w:r>
        <w:rPr>
          <w:spacing w:val="-1"/>
        </w:rPr>
        <w:t xml:space="preserve"> </w:t>
      </w:r>
      <w:r>
        <w:t>over again.</w:t>
      </w:r>
      <w:r>
        <w:rPr>
          <w:spacing w:val="-9"/>
        </w:rPr>
        <w:t xml:space="preserve"> </w:t>
      </w:r>
      <w:r>
        <w:t>Along</w:t>
      </w:r>
      <w:r>
        <w:rPr>
          <w:spacing w:val="-9"/>
        </w:rPr>
        <w:t xml:space="preserve"> </w:t>
      </w:r>
      <w:r>
        <w:t>with</w:t>
      </w:r>
      <w:r>
        <w:rPr>
          <w:spacing w:val="-8"/>
        </w:rPr>
        <w:t xml:space="preserve"> </w:t>
      </w:r>
      <w:r>
        <w:t>similar</w:t>
      </w:r>
      <w:r>
        <w:rPr>
          <w:spacing w:val="-10"/>
        </w:rPr>
        <w:t xml:space="preserve"> </w:t>
      </w:r>
      <w:r>
        <w:t>duplications</w:t>
      </w:r>
      <w:r>
        <w:rPr>
          <w:spacing w:val="-8"/>
        </w:rPr>
        <w:t xml:space="preserve"> </w:t>
      </w:r>
      <w:r>
        <w:t>on</w:t>
      </w:r>
      <w:r>
        <w:rPr>
          <w:spacing w:val="-9"/>
        </w:rPr>
        <w:t xml:space="preserve"> </w:t>
      </w:r>
      <w:r>
        <w:t>other</w:t>
      </w:r>
      <w:r>
        <w:rPr>
          <w:spacing w:val="-10"/>
        </w:rPr>
        <w:t xml:space="preserve"> </w:t>
      </w:r>
      <w:r>
        <w:t>composer’s</w:t>
      </w:r>
      <w:r>
        <w:rPr>
          <w:spacing w:val="-10"/>
        </w:rPr>
        <w:t xml:space="preserve"> </w:t>
      </w:r>
      <w:r>
        <w:t>names, the two lists were</w:t>
      </w:r>
      <w:r>
        <w:rPr>
          <w:spacing w:val="40"/>
        </w:rPr>
        <w:t xml:space="preserve"> </w:t>
      </w:r>
      <w:r>
        <w:t>consolidated under one name and number.</w:t>
      </w:r>
    </w:p>
    <w:p w14:paraId="04AA5E1D" w14:textId="77777777" w:rsidR="008065DB" w:rsidRDefault="008065DB">
      <w:pPr>
        <w:pStyle w:val="BodyText"/>
        <w:spacing w:before="20"/>
      </w:pPr>
    </w:p>
    <w:p w14:paraId="16E922E1" w14:textId="77777777" w:rsidR="008065DB" w:rsidRDefault="00000000">
      <w:pPr>
        <w:pStyle w:val="BodyText"/>
        <w:spacing w:line="264" w:lineRule="auto"/>
        <w:ind w:left="120" w:right="40"/>
        <w:jc w:val="both"/>
      </w:pPr>
      <w:r>
        <w:t xml:space="preserve">While most composer’s names were correctly identified in </w:t>
      </w:r>
      <w:r>
        <w:rPr>
          <w:i/>
        </w:rPr>
        <w:t>Musikalien Register</w:t>
      </w:r>
      <w:r>
        <w:t xml:space="preserve">, an exception occurred on page 188, column 96 where the names of two Kaysers have been historically mis- identified as the same person. A composition by the first of these two Kaysers occurs in the Gesellschaft der Musikfreunde catalog as F. Kaiser, but the other composer’s work is missing. Thus, a </w:t>
      </w:r>
      <w:r>
        <w:rPr>
          <w:i/>
        </w:rPr>
        <w:t xml:space="preserve">Christmas Cantata </w:t>
      </w:r>
      <w:r>
        <w:t xml:space="preserve">by Phillip K. Kaÿser was once a part of the Archduke’s collection—even though the score is no longer available in the collection. Our database has cleared up these </w:t>
      </w:r>
      <w:r>
        <w:rPr>
          <w:spacing w:val="-2"/>
        </w:rPr>
        <w:t>anomalies.</w:t>
      </w:r>
    </w:p>
    <w:p w14:paraId="08EBC8E4" w14:textId="77777777" w:rsidR="008065DB" w:rsidRDefault="008065DB">
      <w:pPr>
        <w:pStyle w:val="BodyText"/>
        <w:spacing w:before="22"/>
      </w:pPr>
    </w:p>
    <w:p w14:paraId="58867A50" w14:textId="77777777" w:rsidR="008065DB" w:rsidRDefault="00000000">
      <w:pPr>
        <w:pStyle w:val="BodyText"/>
        <w:spacing w:line="264" w:lineRule="auto"/>
        <w:ind w:left="120" w:right="39"/>
        <w:jc w:val="both"/>
      </w:pPr>
      <w:r>
        <w:t>Matching modern</w:t>
      </w:r>
      <w:r>
        <w:rPr>
          <w:spacing w:val="-1"/>
        </w:rPr>
        <w:t xml:space="preserve"> </w:t>
      </w:r>
      <w:r>
        <w:t>call numbers to</w:t>
      </w:r>
      <w:r>
        <w:rPr>
          <w:spacing w:val="-1"/>
        </w:rPr>
        <w:t xml:space="preserve"> </w:t>
      </w:r>
      <w:r>
        <w:t>each composition</w:t>
      </w:r>
      <w:r>
        <w:rPr>
          <w:spacing w:val="-2"/>
        </w:rPr>
        <w:t xml:space="preserve"> </w:t>
      </w:r>
      <w:r>
        <w:t>in</w:t>
      </w:r>
      <w:r>
        <w:rPr>
          <w:spacing w:val="-1"/>
        </w:rPr>
        <w:t xml:space="preserve"> </w:t>
      </w:r>
      <w:r>
        <w:t>the</w:t>
      </w:r>
      <w:r>
        <w:rPr>
          <w:spacing w:val="-2"/>
        </w:rPr>
        <w:t xml:space="preserve"> </w:t>
      </w:r>
      <w:r>
        <w:t xml:space="preserve">catalog has become one of the challenging aspects of this project. </w:t>
      </w:r>
      <w:r>
        <w:rPr>
          <w:spacing w:val="-2"/>
        </w:rPr>
        <w:t xml:space="preserve">Unfortunately, the Archduke’s estate underwent an extended period </w:t>
      </w:r>
      <w:r>
        <w:t>of settlement after his</w:t>
      </w:r>
      <w:r>
        <w:rPr>
          <w:spacing w:val="-2"/>
        </w:rPr>
        <w:t xml:space="preserve"> </w:t>
      </w:r>
      <w:r>
        <w:t>passing,</w:t>
      </w:r>
      <w:r>
        <w:rPr>
          <w:spacing w:val="-1"/>
        </w:rPr>
        <w:t xml:space="preserve"> </w:t>
      </w:r>
      <w:r>
        <w:t>and many scores were added</w:t>
      </w:r>
      <w:r>
        <w:rPr>
          <w:spacing w:val="-1"/>
        </w:rPr>
        <w:t xml:space="preserve"> </w:t>
      </w:r>
      <w:r>
        <w:t>to the catalog</w:t>
      </w:r>
      <w:r>
        <w:rPr>
          <w:spacing w:val="-6"/>
        </w:rPr>
        <w:t xml:space="preserve"> </w:t>
      </w:r>
      <w:r>
        <w:t>of</w:t>
      </w:r>
      <w:r>
        <w:rPr>
          <w:spacing w:val="-9"/>
        </w:rPr>
        <w:t xml:space="preserve"> </w:t>
      </w:r>
      <w:r>
        <w:t>his</w:t>
      </w:r>
      <w:r>
        <w:rPr>
          <w:spacing w:val="-8"/>
        </w:rPr>
        <w:t xml:space="preserve"> </w:t>
      </w:r>
      <w:r>
        <w:t>collection</w:t>
      </w:r>
      <w:r>
        <w:rPr>
          <w:spacing w:val="-6"/>
        </w:rPr>
        <w:t xml:space="preserve"> </w:t>
      </w:r>
      <w:r>
        <w:t>that</w:t>
      </w:r>
      <w:r>
        <w:rPr>
          <w:spacing w:val="-7"/>
        </w:rPr>
        <w:t xml:space="preserve"> </w:t>
      </w:r>
      <w:r>
        <w:t>he</w:t>
      </w:r>
      <w:r>
        <w:rPr>
          <w:spacing w:val="-10"/>
        </w:rPr>
        <w:t xml:space="preserve"> </w:t>
      </w:r>
      <w:r>
        <w:t>never</w:t>
      </w:r>
      <w:r>
        <w:rPr>
          <w:spacing w:val="-8"/>
        </w:rPr>
        <w:t xml:space="preserve"> </w:t>
      </w:r>
      <w:r>
        <w:t>saw.</w:t>
      </w:r>
      <w:r>
        <w:rPr>
          <w:spacing w:val="-7"/>
        </w:rPr>
        <w:t xml:space="preserve"> </w:t>
      </w:r>
      <w:r>
        <w:t>(</w:t>
      </w:r>
      <w:r>
        <w:rPr>
          <w:spacing w:val="-8"/>
        </w:rPr>
        <w:t xml:space="preserve"> </w:t>
      </w:r>
      <w:r>
        <w:t>A</w:t>
      </w:r>
      <w:r>
        <w:rPr>
          <w:spacing w:val="-8"/>
        </w:rPr>
        <w:t xml:space="preserve"> </w:t>
      </w:r>
      <w:r>
        <w:t>separate</w:t>
      </w:r>
      <w:r>
        <w:rPr>
          <w:spacing w:val="-8"/>
        </w:rPr>
        <w:t xml:space="preserve"> </w:t>
      </w:r>
      <w:r>
        <w:t>list</w:t>
      </w:r>
      <w:r>
        <w:rPr>
          <w:spacing w:val="-8"/>
        </w:rPr>
        <w:t xml:space="preserve"> </w:t>
      </w:r>
      <w:r>
        <w:t>of</w:t>
      </w:r>
      <w:r>
        <w:rPr>
          <w:spacing w:val="-8"/>
        </w:rPr>
        <w:t xml:space="preserve"> </w:t>
      </w:r>
      <w:r>
        <w:t xml:space="preserve">these compositions is near publication.) This in-house inventory ( </w:t>
      </w:r>
      <w:r>
        <w:rPr>
          <w:i/>
        </w:rPr>
        <w:t xml:space="preserve">Inventarbuch Musikalien </w:t>
      </w:r>
      <w:r>
        <w:t>) consists not only of</w:t>
      </w:r>
      <w:r>
        <w:rPr>
          <w:spacing w:val="-1"/>
        </w:rPr>
        <w:t xml:space="preserve"> </w:t>
      </w:r>
      <w:r>
        <w:t>the author and title of a particular work, but a characteristic bit of musical notation from</w:t>
      </w:r>
      <w:r>
        <w:rPr>
          <w:spacing w:val="20"/>
        </w:rPr>
        <w:t xml:space="preserve"> </w:t>
      </w:r>
      <w:r>
        <w:t>each</w:t>
      </w:r>
      <w:r>
        <w:rPr>
          <w:spacing w:val="22"/>
        </w:rPr>
        <w:t xml:space="preserve"> </w:t>
      </w:r>
      <w:r>
        <w:t>piece.</w:t>
      </w:r>
      <w:r>
        <w:rPr>
          <w:spacing w:val="22"/>
        </w:rPr>
        <w:t xml:space="preserve"> </w:t>
      </w:r>
      <w:r>
        <w:t>It</w:t>
      </w:r>
      <w:r>
        <w:rPr>
          <w:spacing w:val="21"/>
        </w:rPr>
        <w:t xml:space="preserve"> </w:t>
      </w:r>
      <w:r>
        <w:t>holds</w:t>
      </w:r>
      <w:r>
        <w:rPr>
          <w:spacing w:val="19"/>
        </w:rPr>
        <w:t xml:space="preserve"> </w:t>
      </w:r>
      <w:r>
        <w:t>promise</w:t>
      </w:r>
      <w:r>
        <w:rPr>
          <w:spacing w:val="20"/>
        </w:rPr>
        <w:t xml:space="preserve"> </w:t>
      </w:r>
      <w:r>
        <w:t>for</w:t>
      </w:r>
      <w:r>
        <w:rPr>
          <w:spacing w:val="22"/>
        </w:rPr>
        <w:t xml:space="preserve"> </w:t>
      </w:r>
      <w:r>
        <w:t>future</w:t>
      </w:r>
      <w:r>
        <w:rPr>
          <w:spacing w:val="20"/>
        </w:rPr>
        <w:t xml:space="preserve"> </w:t>
      </w:r>
      <w:r>
        <w:t>transcriptions</w:t>
      </w:r>
      <w:r>
        <w:rPr>
          <w:spacing w:val="21"/>
        </w:rPr>
        <w:t xml:space="preserve"> </w:t>
      </w:r>
      <w:r>
        <w:rPr>
          <w:spacing w:val="-4"/>
        </w:rPr>
        <w:t>when</w:t>
      </w:r>
    </w:p>
    <w:p w14:paraId="3A0F44B3" w14:textId="77777777" w:rsidR="008065DB" w:rsidRDefault="00000000">
      <w:pPr>
        <w:pStyle w:val="BodyText"/>
        <w:spacing w:line="264" w:lineRule="auto"/>
        <w:ind w:left="120" w:right="39"/>
        <w:jc w:val="both"/>
      </w:pPr>
      <w:r>
        <w:t>A.I. programs operate at a sufficient level to accurately translate musical notation.</w:t>
      </w:r>
    </w:p>
    <w:p w14:paraId="76CB679B" w14:textId="77777777" w:rsidR="008065DB" w:rsidRDefault="008065DB">
      <w:pPr>
        <w:pStyle w:val="BodyText"/>
        <w:spacing w:before="20"/>
      </w:pPr>
    </w:p>
    <w:p w14:paraId="7452AAAE" w14:textId="77777777" w:rsidR="008065DB" w:rsidRDefault="00000000">
      <w:pPr>
        <w:pStyle w:val="BodyText"/>
        <w:spacing w:line="264" w:lineRule="auto"/>
        <w:ind w:left="120" w:right="38"/>
        <w:jc w:val="both"/>
      </w:pPr>
      <w:r>
        <w:t xml:space="preserve">Except for the column of titles, both books of the </w:t>
      </w:r>
      <w:r>
        <w:rPr>
          <w:i/>
        </w:rPr>
        <w:t xml:space="preserve">Musikalien Register Nr 9 </w:t>
      </w:r>
      <w:r>
        <w:t>catalog have been fully transcribed, numbered, matched</w:t>
      </w:r>
      <w:r>
        <w:rPr>
          <w:spacing w:val="-12"/>
        </w:rPr>
        <w:t xml:space="preserve"> </w:t>
      </w:r>
      <w:r>
        <w:t>with</w:t>
      </w:r>
      <w:r>
        <w:rPr>
          <w:spacing w:val="-10"/>
        </w:rPr>
        <w:t xml:space="preserve"> </w:t>
      </w:r>
      <w:r>
        <w:t>call</w:t>
      </w:r>
      <w:r>
        <w:rPr>
          <w:spacing w:val="-10"/>
        </w:rPr>
        <w:t xml:space="preserve"> </w:t>
      </w:r>
      <w:r>
        <w:t>numbers,</w:t>
      </w:r>
      <w:r>
        <w:rPr>
          <w:spacing w:val="-12"/>
        </w:rPr>
        <w:t xml:space="preserve"> </w:t>
      </w:r>
      <w:r>
        <w:t>and</w:t>
      </w:r>
      <w:r>
        <w:rPr>
          <w:spacing w:val="-11"/>
        </w:rPr>
        <w:t xml:space="preserve"> </w:t>
      </w:r>
      <w:r>
        <w:t>double-checked</w:t>
      </w:r>
      <w:r>
        <w:rPr>
          <w:spacing w:val="-10"/>
        </w:rPr>
        <w:t xml:space="preserve"> </w:t>
      </w:r>
      <w:r>
        <w:t>for</w:t>
      </w:r>
      <w:r>
        <w:rPr>
          <w:spacing w:val="-12"/>
        </w:rPr>
        <w:t xml:space="preserve"> </w:t>
      </w:r>
      <w:r>
        <w:t>accuracy</w:t>
      </w:r>
      <w:r>
        <w:rPr>
          <w:spacing w:val="-9"/>
        </w:rPr>
        <w:t xml:space="preserve"> </w:t>
      </w:r>
      <w:r>
        <w:t>using a crowd-sourcing technique involving hundreds of university students. The Association for Documentary Editing symbol</w:t>
      </w:r>
      <w:r>
        <w:rPr>
          <w:spacing w:val="-1"/>
        </w:rPr>
        <w:t xml:space="preserve"> </w:t>
      </w:r>
      <w:r>
        <w:t>//… // is attached to those titles currently untranslatable due to poor penmanship. The online address is:</w:t>
      </w:r>
    </w:p>
    <w:p w14:paraId="226ABB57" w14:textId="77777777" w:rsidR="008065DB" w:rsidRDefault="008065DB">
      <w:pPr>
        <w:pStyle w:val="BodyText"/>
        <w:spacing w:before="21"/>
      </w:pPr>
    </w:p>
    <w:p w14:paraId="73A1C242" w14:textId="77777777" w:rsidR="008065DB" w:rsidRDefault="00000000">
      <w:pPr>
        <w:pStyle w:val="BodyText"/>
        <w:ind w:left="120"/>
      </w:pPr>
      <w:hyperlink r:id="rId12">
        <w:r>
          <w:rPr>
            <w:color w:val="0000FF"/>
            <w:spacing w:val="-2"/>
            <w:u w:val="single" w:color="0000FF"/>
          </w:rPr>
          <w:t>https://uafslibrary.com/Husarik2</w:t>
        </w:r>
      </w:hyperlink>
    </w:p>
    <w:p w14:paraId="1FA64D06" w14:textId="77777777" w:rsidR="008065DB" w:rsidRDefault="008065DB">
      <w:pPr>
        <w:pStyle w:val="BodyText"/>
        <w:spacing w:before="42"/>
      </w:pPr>
    </w:p>
    <w:p w14:paraId="49E59A26" w14:textId="77777777" w:rsidR="008065DB" w:rsidRDefault="00000000">
      <w:pPr>
        <w:pStyle w:val="ListParagraph"/>
        <w:numPr>
          <w:ilvl w:val="0"/>
          <w:numId w:val="3"/>
        </w:numPr>
        <w:tabs>
          <w:tab w:val="left" w:pos="297"/>
        </w:tabs>
        <w:spacing w:line="264" w:lineRule="auto"/>
        <w:ind w:left="120" w:right="38" w:firstLine="0"/>
        <w:jc w:val="both"/>
        <w:rPr>
          <w:sz w:val="18"/>
        </w:rPr>
      </w:pPr>
      <w:r>
        <w:rPr>
          <w:sz w:val="18"/>
        </w:rPr>
        <w:t>UNPACKING</w:t>
      </w:r>
      <w:r>
        <w:rPr>
          <w:spacing w:val="-12"/>
          <w:sz w:val="18"/>
        </w:rPr>
        <w:t xml:space="preserve"> </w:t>
      </w:r>
      <w:r>
        <w:rPr>
          <w:sz w:val="18"/>
        </w:rPr>
        <w:t>MUSICAL</w:t>
      </w:r>
      <w:r>
        <w:rPr>
          <w:spacing w:val="-11"/>
          <w:sz w:val="18"/>
        </w:rPr>
        <w:t xml:space="preserve"> </w:t>
      </w:r>
      <w:r>
        <w:rPr>
          <w:sz w:val="18"/>
        </w:rPr>
        <w:t>TREASURES</w:t>
      </w:r>
      <w:r>
        <w:rPr>
          <w:spacing w:val="-11"/>
          <w:sz w:val="18"/>
        </w:rPr>
        <w:t xml:space="preserve"> </w:t>
      </w:r>
      <w:r>
        <w:rPr>
          <w:sz w:val="18"/>
        </w:rPr>
        <w:t>FROM</w:t>
      </w:r>
      <w:r>
        <w:rPr>
          <w:spacing w:val="-11"/>
          <w:sz w:val="18"/>
        </w:rPr>
        <w:t xml:space="preserve"> </w:t>
      </w:r>
      <w:r>
        <w:rPr>
          <w:i/>
          <w:sz w:val="18"/>
        </w:rPr>
        <w:t>MUSIKALIEN REGISTER NR 9</w:t>
      </w:r>
    </w:p>
    <w:p w14:paraId="08577BC6" w14:textId="77777777" w:rsidR="008065DB" w:rsidRDefault="008065DB">
      <w:pPr>
        <w:pStyle w:val="BodyText"/>
        <w:spacing w:before="19"/>
        <w:rPr>
          <w:i/>
        </w:rPr>
      </w:pPr>
    </w:p>
    <w:p w14:paraId="1F3417D9" w14:textId="77777777" w:rsidR="008065DB" w:rsidRDefault="00000000">
      <w:pPr>
        <w:pStyle w:val="BodyText"/>
        <w:spacing w:before="1" w:line="264" w:lineRule="auto"/>
        <w:ind w:left="120" w:right="40"/>
        <w:jc w:val="both"/>
      </w:pPr>
      <w:r>
        <w:t>This transcription has already proven its value. The works of over seventy-five</w:t>
      </w:r>
      <w:r>
        <w:rPr>
          <w:spacing w:val="-6"/>
        </w:rPr>
        <w:t xml:space="preserve"> </w:t>
      </w:r>
      <w:r>
        <w:t>women</w:t>
      </w:r>
      <w:r>
        <w:rPr>
          <w:spacing w:val="-4"/>
        </w:rPr>
        <w:t xml:space="preserve"> </w:t>
      </w:r>
      <w:r>
        <w:t>composers</w:t>
      </w:r>
      <w:r>
        <w:rPr>
          <w:spacing w:val="-6"/>
        </w:rPr>
        <w:t xml:space="preserve"> </w:t>
      </w:r>
      <w:r>
        <w:t>surfaced</w:t>
      </w:r>
      <w:r>
        <w:rPr>
          <w:spacing w:val="-4"/>
        </w:rPr>
        <w:t xml:space="preserve"> </w:t>
      </w:r>
      <w:r>
        <w:t>during</w:t>
      </w:r>
      <w:r>
        <w:rPr>
          <w:spacing w:val="-4"/>
        </w:rPr>
        <w:t xml:space="preserve"> </w:t>
      </w:r>
      <w:r>
        <w:t>transcription.</w:t>
      </w:r>
      <w:r>
        <w:rPr>
          <w:spacing w:val="-5"/>
        </w:rPr>
        <w:t xml:space="preserve"> </w:t>
      </w:r>
      <w:r>
        <w:t>One person in particular, Anna Amalia, Duchess of Saxen-Weimar gained great notoriety in her time. Born in 1739, and educated in the</w:t>
      </w:r>
      <w:r>
        <w:rPr>
          <w:spacing w:val="-7"/>
        </w:rPr>
        <w:t xml:space="preserve"> </w:t>
      </w:r>
      <w:r>
        <w:t>Brunswick</w:t>
      </w:r>
      <w:r>
        <w:rPr>
          <w:spacing w:val="-8"/>
        </w:rPr>
        <w:t xml:space="preserve"> </w:t>
      </w:r>
      <w:r>
        <w:t>court,</w:t>
      </w:r>
      <w:r>
        <w:rPr>
          <w:spacing w:val="-6"/>
        </w:rPr>
        <w:t xml:space="preserve"> </w:t>
      </w:r>
      <w:r>
        <w:t>Duchess</w:t>
      </w:r>
      <w:r>
        <w:rPr>
          <w:spacing w:val="-7"/>
        </w:rPr>
        <w:t xml:space="preserve"> </w:t>
      </w:r>
      <w:r>
        <w:t>Anna</w:t>
      </w:r>
      <w:r>
        <w:rPr>
          <w:spacing w:val="-7"/>
        </w:rPr>
        <w:t xml:space="preserve"> </w:t>
      </w:r>
      <w:r>
        <w:t>Amalia</w:t>
      </w:r>
      <w:r>
        <w:rPr>
          <w:spacing w:val="-7"/>
        </w:rPr>
        <w:t xml:space="preserve"> </w:t>
      </w:r>
      <w:r>
        <w:t>showed</w:t>
      </w:r>
      <w:r>
        <w:rPr>
          <w:spacing w:val="-5"/>
        </w:rPr>
        <w:t xml:space="preserve"> </w:t>
      </w:r>
      <w:r>
        <w:t>talent</w:t>
      </w:r>
      <w:r>
        <w:rPr>
          <w:spacing w:val="-6"/>
        </w:rPr>
        <w:t xml:space="preserve"> </w:t>
      </w:r>
      <w:r>
        <w:t>from</w:t>
      </w:r>
      <w:r>
        <w:rPr>
          <w:spacing w:val="-7"/>
        </w:rPr>
        <w:t xml:space="preserve"> </w:t>
      </w:r>
      <w:r>
        <w:t>an early age as a keyboardist, harpist, flutist, and composer. She financed a large library of</w:t>
      </w:r>
      <w:r>
        <w:rPr>
          <w:spacing w:val="-2"/>
        </w:rPr>
        <w:t xml:space="preserve"> </w:t>
      </w:r>
      <w:r>
        <w:t>her family materials in Weimar—today located near the Liszt Music Academy. Converted to a library in the</w:t>
      </w:r>
      <w:r>
        <w:rPr>
          <w:spacing w:val="-12"/>
        </w:rPr>
        <w:t xml:space="preserve"> </w:t>
      </w:r>
      <w:r>
        <w:t>early</w:t>
      </w:r>
      <w:r>
        <w:rPr>
          <w:spacing w:val="-11"/>
        </w:rPr>
        <w:t xml:space="preserve"> </w:t>
      </w:r>
      <w:r>
        <w:t>1700s,</w:t>
      </w:r>
      <w:r>
        <w:rPr>
          <w:spacing w:val="-11"/>
        </w:rPr>
        <w:t xml:space="preserve"> </w:t>
      </w:r>
      <w:r>
        <w:t>it</w:t>
      </w:r>
      <w:r>
        <w:rPr>
          <w:spacing w:val="-11"/>
        </w:rPr>
        <w:t xml:space="preserve"> </w:t>
      </w:r>
      <w:r>
        <w:t>holds</w:t>
      </w:r>
      <w:r>
        <w:rPr>
          <w:spacing w:val="-12"/>
        </w:rPr>
        <w:t xml:space="preserve"> </w:t>
      </w:r>
      <w:r>
        <w:t>more</w:t>
      </w:r>
      <w:r>
        <w:rPr>
          <w:spacing w:val="-11"/>
        </w:rPr>
        <w:t xml:space="preserve"> </w:t>
      </w:r>
      <w:r>
        <w:t>than</w:t>
      </w:r>
      <w:r>
        <w:rPr>
          <w:spacing w:val="-11"/>
        </w:rPr>
        <w:t xml:space="preserve"> </w:t>
      </w:r>
      <w:r>
        <w:t>one</w:t>
      </w:r>
      <w:r>
        <w:rPr>
          <w:spacing w:val="-11"/>
        </w:rPr>
        <w:t xml:space="preserve"> </w:t>
      </w:r>
      <w:r>
        <w:t>million</w:t>
      </w:r>
      <w:r>
        <w:rPr>
          <w:spacing w:val="-12"/>
        </w:rPr>
        <w:t xml:space="preserve"> </w:t>
      </w:r>
      <w:r>
        <w:t>volumes</w:t>
      </w:r>
      <w:r>
        <w:rPr>
          <w:spacing w:val="-11"/>
        </w:rPr>
        <w:t xml:space="preserve"> </w:t>
      </w:r>
      <w:r>
        <w:t>of</w:t>
      </w:r>
      <w:r>
        <w:rPr>
          <w:spacing w:val="-11"/>
        </w:rPr>
        <w:t xml:space="preserve"> </w:t>
      </w:r>
      <w:r>
        <w:t>literature and</w:t>
      </w:r>
      <w:r>
        <w:rPr>
          <w:spacing w:val="-5"/>
        </w:rPr>
        <w:t xml:space="preserve"> </w:t>
      </w:r>
      <w:r>
        <w:t>art,</w:t>
      </w:r>
      <w:r>
        <w:rPr>
          <w:spacing w:val="-7"/>
        </w:rPr>
        <w:t xml:space="preserve"> </w:t>
      </w:r>
      <w:r>
        <w:t>and</w:t>
      </w:r>
      <w:r>
        <w:rPr>
          <w:spacing w:val="-7"/>
        </w:rPr>
        <w:t xml:space="preserve"> </w:t>
      </w:r>
      <w:r>
        <w:t>a</w:t>
      </w:r>
      <w:r>
        <w:rPr>
          <w:spacing w:val="-7"/>
        </w:rPr>
        <w:t xml:space="preserve"> </w:t>
      </w:r>
      <w:r>
        <w:t>thirteen</w:t>
      </w:r>
      <w:r>
        <w:rPr>
          <w:spacing w:val="-7"/>
        </w:rPr>
        <w:t xml:space="preserve"> </w:t>
      </w:r>
      <w:r>
        <w:t>thousand</w:t>
      </w:r>
      <w:r>
        <w:rPr>
          <w:spacing w:val="-7"/>
        </w:rPr>
        <w:t xml:space="preserve"> </w:t>
      </w:r>
      <w:r>
        <w:t>volume</w:t>
      </w:r>
      <w:r>
        <w:rPr>
          <w:spacing w:val="-7"/>
        </w:rPr>
        <w:t xml:space="preserve"> </w:t>
      </w:r>
      <w:r>
        <w:t>music</w:t>
      </w:r>
      <w:r>
        <w:rPr>
          <w:spacing w:val="-7"/>
        </w:rPr>
        <w:t xml:space="preserve"> </w:t>
      </w:r>
      <w:r>
        <w:t>collection.</w:t>
      </w:r>
      <w:r>
        <w:rPr>
          <w:spacing w:val="-6"/>
        </w:rPr>
        <w:t xml:space="preserve"> </w:t>
      </w:r>
      <w:r>
        <w:t>A</w:t>
      </w:r>
      <w:r>
        <w:rPr>
          <w:spacing w:val="-8"/>
        </w:rPr>
        <w:t xml:space="preserve"> </w:t>
      </w:r>
      <w:r>
        <w:t>bundle of music manuscripts found in the library may or may not be ascribed to her because scholars argue about their attributions.</w:t>
      </w:r>
    </w:p>
    <w:p w14:paraId="2C83AD29" w14:textId="77777777" w:rsidR="008065DB" w:rsidRDefault="00000000">
      <w:pPr>
        <w:pStyle w:val="BodyText"/>
        <w:spacing w:before="82" w:line="264" w:lineRule="auto"/>
        <w:ind w:left="120" w:right="115"/>
        <w:jc w:val="both"/>
      </w:pPr>
      <w:r>
        <w:br w:type="column"/>
      </w:r>
      <w:r>
        <w:t>RISM currently attributes ten different works to Anna Amalia. However, Anna Gross, curator for the Archive reports that only about</w:t>
      </w:r>
      <w:r>
        <w:rPr>
          <w:spacing w:val="-8"/>
        </w:rPr>
        <w:t xml:space="preserve"> </w:t>
      </w:r>
      <w:r>
        <w:t>five</w:t>
      </w:r>
      <w:r>
        <w:rPr>
          <w:spacing w:val="-7"/>
        </w:rPr>
        <w:t xml:space="preserve"> </w:t>
      </w:r>
      <w:r>
        <w:t>are</w:t>
      </w:r>
      <w:r>
        <w:rPr>
          <w:spacing w:val="-9"/>
        </w:rPr>
        <w:t xml:space="preserve"> </w:t>
      </w:r>
      <w:r>
        <w:t>confirmed.</w:t>
      </w:r>
      <w:r>
        <w:rPr>
          <w:spacing w:val="-6"/>
        </w:rPr>
        <w:t xml:space="preserve"> </w:t>
      </w:r>
      <w:r>
        <w:t>Students</w:t>
      </w:r>
      <w:r>
        <w:rPr>
          <w:spacing w:val="-9"/>
        </w:rPr>
        <w:t xml:space="preserve"> </w:t>
      </w:r>
      <w:r>
        <w:t>from</w:t>
      </w:r>
      <w:r>
        <w:rPr>
          <w:spacing w:val="-7"/>
        </w:rPr>
        <w:t xml:space="preserve"> </w:t>
      </w:r>
      <w:r>
        <w:t>the</w:t>
      </w:r>
      <w:r>
        <w:rPr>
          <w:spacing w:val="-9"/>
        </w:rPr>
        <w:t xml:space="preserve"> </w:t>
      </w:r>
      <w:r>
        <w:t>University</w:t>
      </w:r>
      <w:r>
        <w:rPr>
          <w:spacing w:val="-6"/>
        </w:rPr>
        <w:t xml:space="preserve"> </w:t>
      </w:r>
      <w:r>
        <w:t>of</w:t>
      </w:r>
      <w:r>
        <w:rPr>
          <w:spacing w:val="-7"/>
        </w:rPr>
        <w:t xml:space="preserve"> </w:t>
      </w:r>
      <w:r>
        <w:rPr>
          <w:spacing w:val="-2"/>
        </w:rPr>
        <w:t>Arkansas</w:t>
      </w:r>
    </w:p>
    <w:p w14:paraId="5296C2C1" w14:textId="77777777" w:rsidR="008065DB" w:rsidRDefault="00000000">
      <w:pPr>
        <w:pStyle w:val="BodyText"/>
        <w:spacing w:line="264" w:lineRule="auto"/>
        <w:ind w:left="120" w:right="111"/>
        <w:jc w:val="both"/>
      </w:pPr>
      <w:r>
        <w:t>- Fort Smith presented a PowerPoint presentation on six newly- discovered works of Anna Amalia found in the Archduke’s Sheet Music Catalog to the Southwest Chapter of the American Musicological Society in March 2022. The authentications were based upon call numbers corresponding to the Gesellschaft der Musikfreunde</w:t>
      </w:r>
      <w:r>
        <w:rPr>
          <w:spacing w:val="-10"/>
        </w:rPr>
        <w:t xml:space="preserve"> </w:t>
      </w:r>
      <w:r>
        <w:t>index</w:t>
      </w:r>
      <w:r>
        <w:rPr>
          <w:spacing w:val="-10"/>
        </w:rPr>
        <w:t xml:space="preserve"> </w:t>
      </w:r>
      <w:r>
        <w:t>cards,</w:t>
      </w:r>
      <w:r>
        <w:rPr>
          <w:spacing w:val="-10"/>
        </w:rPr>
        <w:t xml:space="preserve"> </w:t>
      </w:r>
      <w:r>
        <w:t>musical</w:t>
      </w:r>
      <w:r>
        <w:rPr>
          <w:spacing w:val="-10"/>
        </w:rPr>
        <w:t xml:space="preserve"> </w:t>
      </w:r>
      <w:r>
        <w:t>scores,</w:t>
      </w:r>
      <w:r>
        <w:rPr>
          <w:spacing w:val="-9"/>
        </w:rPr>
        <w:t xml:space="preserve"> </w:t>
      </w:r>
      <w:r>
        <w:t>Robert</w:t>
      </w:r>
      <w:r>
        <w:rPr>
          <w:spacing w:val="-10"/>
        </w:rPr>
        <w:t xml:space="preserve"> </w:t>
      </w:r>
      <w:r>
        <w:t>Eitner’s</w:t>
      </w:r>
      <w:r>
        <w:rPr>
          <w:spacing w:val="-10"/>
        </w:rPr>
        <w:t xml:space="preserve"> </w:t>
      </w:r>
      <w:r>
        <w:rPr>
          <w:i/>
        </w:rPr>
        <w:t>Quellen Lexicon</w:t>
      </w:r>
      <w:r>
        <w:t>, listings in RISM and other databases.</w:t>
      </w:r>
    </w:p>
    <w:p w14:paraId="7CBA3D2D" w14:textId="77777777" w:rsidR="008065DB" w:rsidRDefault="008065DB">
      <w:pPr>
        <w:pStyle w:val="BodyText"/>
        <w:spacing w:before="19"/>
      </w:pPr>
    </w:p>
    <w:p w14:paraId="0FC9EA1A" w14:textId="77777777" w:rsidR="008065DB" w:rsidRDefault="00000000">
      <w:pPr>
        <w:pStyle w:val="BodyText"/>
        <w:spacing w:line="264" w:lineRule="auto"/>
        <w:ind w:left="120" w:right="114"/>
        <w:jc w:val="both"/>
      </w:pPr>
      <w:r>
        <w:t xml:space="preserve">Pursuing this discovery further, a seventh manuscript in the Archduke’s catalog—a </w:t>
      </w:r>
      <w:r>
        <w:rPr>
          <w:i/>
        </w:rPr>
        <w:t xml:space="preserve">Stabat Mater, </w:t>
      </w:r>
      <w:r>
        <w:t>entered in the hand of Archduke</w:t>
      </w:r>
      <w:r>
        <w:rPr>
          <w:spacing w:val="-4"/>
        </w:rPr>
        <w:t xml:space="preserve"> </w:t>
      </w:r>
      <w:r>
        <w:t>Rudolph</w:t>
      </w:r>
      <w:r>
        <w:rPr>
          <w:spacing w:val="-3"/>
        </w:rPr>
        <w:t xml:space="preserve"> </w:t>
      </w:r>
      <w:r>
        <w:t>himself——had</w:t>
      </w:r>
      <w:r>
        <w:rPr>
          <w:spacing w:val="-2"/>
        </w:rPr>
        <w:t xml:space="preserve"> </w:t>
      </w:r>
      <w:r>
        <w:t>no</w:t>
      </w:r>
      <w:r>
        <w:rPr>
          <w:spacing w:val="-3"/>
        </w:rPr>
        <w:t xml:space="preserve"> </w:t>
      </w:r>
      <w:r>
        <w:t>corresponding</w:t>
      </w:r>
      <w:r>
        <w:rPr>
          <w:spacing w:val="-3"/>
        </w:rPr>
        <w:t xml:space="preserve"> </w:t>
      </w:r>
      <w:r>
        <w:t>call</w:t>
      </w:r>
      <w:r>
        <w:rPr>
          <w:spacing w:val="-3"/>
        </w:rPr>
        <w:t xml:space="preserve"> </w:t>
      </w:r>
      <w:r>
        <w:t>number in the Gesellschaft der Musikfreunde card catalog. There is only one unattributed “Stabat Mater” in the “Unknown” drawer at the Gesellschaft der Musikfreunde Archive—all other scores and call numbers for</w:t>
      </w:r>
      <w:r>
        <w:rPr>
          <w:spacing w:val="40"/>
        </w:rPr>
        <w:t xml:space="preserve"> </w:t>
      </w:r>
      <w:r>
        <w:rPr>
          <w:i/>
        </w:rPr>
        <w:t xml:space="preserve">Stabat Mater </w:t>
      </w:r>
      <w:r>
        <w:t>in the collection have matching call numbers. The authorship of this composition has been under question since its initial inventory at the Archive. Shown to Mozart’s good friend and best student Johann von Eybler in the early 1830s, he identified the compositional style as typical of a Johann Hasse student from northern Germany. Hasse was the teacher of Anna’s composition instructors.</w:t>
      </w:r>
    </w:p>
    <w:p w14:paraId="50269992" w14:textId="77777777" w:rsidR="008065DB" w:rsidRDefault="008065DB">
      <w:pPr>
        <w:pStyle w:val="BodyText"/>
        <w:spacing w:before="21"/>
      </w:pPr>
    </w:p>
    <w:p w14:paraId="73DE63BB" w14:textId="77777777" w:rsidR="008065DB" w:rsidRDefault="00000000">
      <w:pPr>
        <w:pStyle w:val="BodyText"/>
        <w:spacing w:line="264" w:lineRule="auto"/>
        <w:ind w:left="120" w:right="112"/>
        <w:jc w:val="both"/>
      </w:pPr>
      <w:r>
        <w:t>Despite damage to manuscripts by the great fire of 2004, an examination four surviving Anna</w:t>
      </w:r>
      <w:r>
        <w:rPr>
          <w:spacing w:val="-1"/>
        </w:rPr>
        <w:t xml:space="preserve"> </w:t>
      </w:r>
      <w:r>
        <w:t>Amalia musical compositions at the Anna Amalia Archiv, Weimar, Germany ( June 2023) showed a watermark match with one manuscript attributed to her at the Gesellschaft der Musikfreunde Archiv in Vienna. The crown-like coat-of-arms watermarks on manuscripts in both Weimar and Vienna strongly suggest that at least a half dozen more—and a seventh—previously lost documents by this incredible woman composer have been recovered.</w:t>
      </w:r>
    </w:p>
    <w:p w14:paraId="35A4FA24" w14:textId="77777777" w:rsidR="008065DB" w:rsidRDefault="008065DB">
      <w:pPr>
        <w:pStyle w:val="BodyText"/>
        <w:spacing w:before="22"/>
      </w:pPr>
    </w:p>
    <w:p w14:paraId="151CFEA3" w14:textId="77777777" w:rsidR="008065DB" w:rsidRDefault="00000000">
      <w:pPr>
        <w:pStyle w:val="BodyText"/>
        <w:spacing w:line="264" w:lineRule="auto"/>
        <w:ind w:left="120" w:right="112"/>
        <w:jc w:val="both"/>
      </w:pPr>
      <w:r>
        <w:t>Thus, even at this preliminary stage, the Archduke’s Sheet Music Catalog has raised the state of research in classical music history by</w:t>
      </w:r>
      <w:r>
        <w:rPr>
          <w:spacing w:val="-9"/>
        </w:rPr>
        <w:t xml:space="preserve"> </w:t>
      </w:r>
      <w:r>
        <w:t>potentially</w:t>
      </w:r>
      <w:r>
        <w:rPr>
          <w:spacing w:val="-9"/>
        </w:rPr>
        <w:t xml:space="preserve"> </w:t>
      </w:r>
      <w:r>
        <w:t>uncovering</w:t>
      </w:r>
      <w:r>
        <w:rPr>
          <w:spacing w:val="-10"/>
        </w:rPr>
        <w:t xml:space="preserve"> </w:t>
      </w:r>
      <w:r>
        <w:t>compositions</w:t>
      </w:r>
      <w:r>
        <w:rPr>
          <w:spacing w:val="-10"/>
        </w:rPr>
        <w:t xml:space="preserve"> </w:t>
      </w:r>
      <w:r>
        <w:t>by</w:t>
      </w:r>
      <w:r>
        <w:rPr>
          <w:spacing w:val="-10"/>
        </w:rPr>
        <w:t xml:space="preserve"> </w:t>
      </w:r>
      <w:r>
        <w:t>early</w:t>
      </w:r>
      <w:r>
        <w:rPr>
          <w:spacing w:val="-7"/>
        </w:rPr>
        <w:t xml:space="preserve"> </w:t>
      </w:r>
      <w:r>
        <w:t>women</w:t>
      </w:r>
      <w:r>
        <w:rPr>
          <w:spacing w:val="-7"/>
        </w:rPr>
        <w:t xml:space="preserve"> </w:t>
      </w:r>
      <w:r>
        <w:t xml:space="preserve">musicians and other under-represented groups from the classical era who would have otherwise remained forgotten. Little doubt Digital Humanities will advance through future uses of the </w:t>
      </w:r>
      <w:r>
        <w:rPr>
          <w:i/>
        </w:rPr>
        <w:t xml:space="preserve">Musikalien Register </w:t>
      </w:r>
      <w:r>
        <w:t>Nr 9.</w:t>
      </w:r>
    </w:p>
    <w:p w14:paraId="1461789A" w14:textId="77777777" w:rsidR="008065DB" w:rsidRDefault="008065DB">
      <w:pPr>
        <w:pStyle w:val="BodyText"/>
        <w:spacing w:before="15"/>
      </w:pPr>
    </w:p>
    <w:p w14:paraId="7A5C670F" w14:textId="77777777" w:rsidR="008065DB" w:rsidRDefault="00000000">
      <w:pPr>
        <w:pStyle w:val="Heading1"/>
      </w:pPr>
      <w:r>
        <w:rPr>
          <w:spacing w:val="-2"/>
        </w:rPr>
        <w:t>ACKNOWLEDGMENTS</w:t>
      </w:r>
    </w:p>
    <w:p w14:paraId="45EAB6B7" w14:textId="77777777" w:rsidR="008065DB" w:rsidRDefault="008065DB">
      <w:pPr>
        <w:pStyle w:val="BodyText"/>
        <w:spacing w:before="14"/>
        <w:rPr>
          <w:b/>
          <w:sz w:val="22"/>
        </w:rPr>
      </w:pPr>
    </w:p>
    <w:p w14:paraId="58706584" w14:textId="77777777" w:rsidR="008065DB" w:rsidRDefault="00000000">
      <w:pPr>
        <w:pStyle w:val="BodyText"/>
        <w:spacing w:line="264" w:lineRule="auto"/>
        <w:ind w:left="120" w:right="113"/>
        <w:jc w:val="both"/>
      </w:pPr>
      <w:r>
        <w:t>Special thanks are due Dr. Johannes Prominczel, Dr. Spiridoula Katsarou, Ilse Kosz, Günther Faimann and the staff of the Gesellschaft der Musikfreunde, Wien; Anna Große at the Anna Amalia Archive, Weimar; Péter Barna; Carolyn Filippelli, Jordan Ruud and Sierra Ladusaw at the Boreham Library, students at the University of Arkansas – Fort Smith, and Arin Dachner.</w:t>
      </w:r>
    </w:p>
    <w:p w14:paraId="6AF36D64" w14:textId="77777777" w:rsidR="008065DB" w:rsidRDefault="008065DB">
      <w:pPr>
        <w:spacing w:line="264" w:lineRule="auto"/>
        <w:jc w:val="both"/>
        <w:sectPr w:rsidR="008065DB">
          <w:pgSz w:w="12240" w:h="15840"/>
          <w:pgMar w:top="1440" w:right="960" w:bottom="280" w:left="960" w:header="1087" w:footer="0" w:gutter="0"/>
          <w:cols w:num="2" w:space="720" w:equalWidth="0">
            <w:col w:w="4966" w:space="315"/>
            <w:col w:w="5039"/>
          </w:cols>
        </w:sectPr>
      </w:pPr>
    </w:p>
    <w:p w14:paraId="17B87983" w14:textId="77777777" w:rsidR="008065DB" w:rsidRDefault="00000000">
      <w:pPr>
        <w:pStyle w:val="Heading1"/>
        <w:spacing w:before="83"/>
      </w:pPr>
      <w:r>
        <w:rPr>
          <w:spacing w:val="-2"/>
        </w:rPr>
        <w:lastRenderedPageBreak/>
        <w:t>REFERENCES</w:t>
      </w:r>
    </w:p>
    <w:p w14:paraId="1B1A4486" w14:textId="77777777" w:rsidR="008065DB" w:rsidRDefault="008065DB">
      <w:pPr>
        <w:pStyle w:val="BodyText"/>
        <w:spacing w:before="238"/>
        <w:rPr>
          <w:b/>
          <w:sz w:val="22"/>
        </w:rPr>
      </w:pPr>
    </w:p>
    <w:p w14:paraId="59C3896B" w14:textId="77777777" w:rsidR="008065DB" w:rsidRDefault="00000000">
      <w:pPr>
        <w:pStyle w:val="ListParagraph"/>
        <w:numPr>
          <w:ilvl w:val="0"/>
          <w:numId w:val="1"/>
        </w:numPr>
        <w:tabs>
          <w:tab w:val="left" w:pos="418"/>
          <w:tab w:val="left" w:pos="420"/>
        </w:tabs>
        <w:ind w:right="5398"/>
        <w:jc w:val="both"/>
        <w:rPr>
          <w:sz w:val="14"/>
        </w:rPr>
      </w:pPr>
      <w:r>
        <w:rPr>
          <w:sz w:val="14"/>
        </w:rPr>
        <w:t>Barna, Péter. Erzherzog Rudolph von Österreich (1788-1831): Beethoven</w:t>
      </w:r>
      <w:r>
        <w:rPr>
          <w:spacing w:val="40"/>
          <w:sz w:val="14"/>
        </w:rPr>
        <w:t xml:space="preserve"> </w:t>
      </w:r>
      <w:r>
        <w:rPr>
          <w:sz w:val="14"/>
        </w:rPr>
        <w:t>mecénása, tanítványa és barátja – az életút az újabb kutatások fényében –</w:t>
      </w:r>
      <w:r>
        <w:rPr>
          <w:spacing w:val="40"/>
          <w:sz w:val="14"/>
        </w:rPr>
        <w:t xml:space="preserve"> </w:t>
      </w:r>
      <w:r>
        <w:rPr>
          <w:sz w:val="14"/>
        </w:rPr>
        <w:t>Témavezető: Ferenczi Ilona. Budapest: Liszt Ferenc Zeneművészeti Egyetem,</w:t>
      </w:r>
      <w:r>
        <w:rPr>
          <w:spacing w:val="40"/>
          <w:sz w:val="14"/>
        </w:rPr>
        <w:t xml:space="preserve"> </w:t>
      </w:r>
      <w:r>
        <w:rPr>
          <w:sz w:val="14"/>
        </w:rPr>
        <w:t>egyetemi docens, 2009.</w:t>
      </w:r>
    </w:p>
    <w:p w14:paraId="3D7BA550" w14:textId="77777777" w:rsidR="008065DB" w:rsidRDefault="00000000">
      <w:pPr>
        <w:pStyle w:val="ListParagraph"/>
        <w:numPr>
          <w:ilvl w:val="0"/>
          <w:numId w:val="1"/>
        </w:numPr>
        <w:tabs>
          <w:tab w:val="left" w:pos="418"/>
          <w:tab w:val="left" w:pos="420"/>
        </w:tabs>
        <w:spacing w:before="160"/>
        <w:ind w:right="5397"/>
        <w:jc w:val="both"/>
        <w:rPr>
          <w:sz w:val="14"/>
        </w:rPr>
      </w:pPr>
      <w:r>
        <w:rPr>
          <w:sz w:val="14"/>
        </w:rPr>
        <w:t>Berger, Joachim. “Anna Amalia of Saxe-Weimar-Eisenach (1739-1807),”</w:t>
      </w:r>
      <w:r>
        <w:rPr>
          <w:spacing w:val="40"/>
          <w:sz w:val="14"/>
        </w:rPr>
        <w:t xml:space="preserve"> </w:t>
      </w:r>
      <w:r>
        <w:rPr>
          <w:sz w:val="14"/>
        </w:rPr>
        <w:t>Spaces of thought and action of an “enlightened” duchess. Heidelberg, 2003.</w:t>
      </w:r>
    </w:p>
    <w:p w14:paraId="4B81C6ED" w14:textId="77777777" w:rsidR="008065DB" w:rsidRDefault="008065DB">
      <w:pPr>
        <w:pStyle w:val="BodyText"/>
        <w:rPr>
          <w:sz w:val="14"/>
        </w:rPr>
      </w:pPr>
    </w:p>
    <w:p w14:paraId="4CB95C45" w14:textId="77777777" w:rsidR="008065DB" w:rsidRDefault="00000000">
      <w:pPr>
        <w:pStyle w:val="ListParagraph"/>
        <w:numPr>
          <w:ilvl w:val="0"/>
          <w:numId w:val="1"/>
        </w:numPr>
        <w:tabs>
          <w:tab w:val="left" w:pos="418"/>
          <w:tab w:val="left" w:pos="420"/>
        </w:tabs>
        <w:ind w:right="5397"/>
        <w:jc w:val="both"/>
        <w:rPr>
          <w:sz w:val="14"/>
        </w:rPr>
      </w:pPr>
      <w:r>
        <w:rPr>
          <w:sz w:val="14"/>
        </w:rPr>
        <w:t>Busch-Salmen,</w:t>
      </w:r>
      <w:r>
        <w:rPr>
          <w:spacing w:val="-5"/>
          <w:sz w:val="14"/>
        </w:rPr>
        <w:t xml:space="preserve"> </w:t>
      </w:r>
      <w:r>
        <w:rPr>
          <w:sz w:val="14"/>
        </w:rPr>
        <w:t>Gabriele.</w:t>
      </w:r>
      <w:r>
        <w:rPr>
          <w:spacing w:val="-5"/>
          <w:sz w:val="14"/>
        </w:rPr>
        <w:t xml:space="preserve"> </w:t>
      </w:r>
      <w:r>
        <w:rPr>
          <w:sz w:val="14"/>
        </w:rPr>
        <w:t>"Anna</w:t>
      </w:r>
      <w:r>
        <w:rPr>
          <w:spacing w:val="-6"/>
          <w:sz w:val="14"/>
        </w:rPr>
        <w:t xml:space="preserve"> </w:t>
      </w:r>
      <w:r>
        <w:rPr>
          <w:sz w:val="14"/>
        </w:rPr>
        <w:t>Amalia</w:t>
      </w:r>
      <w:r>
        <w:rPr>
          <w:spacing w:val="-6"/>
          <w:sz w:val="14"/>
        </w:rPr>
        <w:t xml:space="preserve"> </w:t>
      </w:r>
      <w:r>
        <w:rPr>
          <w:sz w:val="14"/>
        </w:rPr>
        <w:t>Duchess</w:t>
      </w:r>
      <w:r>
        <w:rPr>
          <w:spacing w:val="-6"/>
          <w:sz w:val="14"/>
        </w:rPr>
        <w:t xml:space="preserve"> </w:t>
      </w:r>
      <w:r>
        <w:rPr>
          <w:sz w:val="14"/>
        </w:rPr>
        <w:t>of</w:t>
      </w:r>
      <w:r>
        <w:rPr>
          <w:spacing w:val="-6"/>
          <w:sz w:val="14"/>
        </w:rPr>
        <w:t xml:space="preserve"> </w:t>
      </w:r>
      <w:r>
        <w:rPr>
          <w:sz w:val="14"/>
        </w:rPr>
        <w:t>Saxe-Weimar-Eisenach,"</w:t>
      </w:r>
      <w:r>
        <w:rPr>
          <w:spacing w:val="-6"/>
          <w:sz w:val="14"/>
        </w:rPr>
        <w:t xml:space="preserve"> </w:t>
      </w:r>
      <w:r>
        <w:rPr>
          <w:sz w:val="14"/>
        </w:rPr>
        <w:t>in</w:t>
      </w:r>
      <w:r>
        <w:rPr>
          <w:spacing w:val="40"/>
          <w:sz w:val="14"/>
        </w:rPr>
        <w:t xml:space="preserve"> </w:t>
      </w:r>
      <w:r>
        <w:rPr>
          <w:sz w:val="14"/>
        </w:rPr>
        <w:t>MUGI. Music and Gender. Online, Internet [ https://mugi.hfmt-</w:t>
      </w:r>
      <w:r>
        <w:rPr>
          <w:spacing w:val="40"/>
          <w:sz w:val="14"/>
        </w:rPr>
        <w:t xml:space="preserve"> </w:t>
      </w:r>
      <w:r>
        <w:rPr>
          <w:spacing w:val="-2"/>
          <w:sz w:val="14"/>
        </w:rPr>
        <w:t>hamburg.de/receive/mugi_person_00000707;jsessionid=C157530ABAF13873F</w:t>
      </w:r>
      <w:r>
        <w:rPr>
          <w:spacing w:val="40"/>
          <w:sz w:val="14"/>
        </w:rPr>
        <w:t xml:space="preserve"> </w:t>
      </w:r>
      <w:r>
        <w:rPr>
          <w:sz w:val="14"/>
        </w:rPr>
        <w:t>A0BFDFF149987D1?lang=de</w:t>
      </w:r>
      <w:r>
        <w:rPr>
          <w:spacing w:val="-4"/>
          <w:sz w:val="14"/>
        </w:rPr>
        <w:t xml:space="preserve"> </w:t>
      </w:r>
      <w:r>
        <w:rPr>
          <w:sz w:val="14"/>
        </w:rPr>
        <w:t>].</w:t>
      </w:r>
    </w:p>
    <w:p w14:paraId="7E15ABAA" w14:textId="77777777" w:rsidR="008065DB" w:rsidRDefault="008065DB">
      <w:pPr>
        <w:pStyle w:val="BodyText"/>
        <w:spacing w:before="1"/>
        <w:rPr>
          <w:sz w:val="14"/>
        </w:rPr>
      </w:pPr>
    </w:p>
    <w:p w14:paraId="2067887A" w14:textId="77777777" w:rsidR="008065DB" w:rsidRDefault="00000000">
      <w:pPr>
        <w:pStyle w:val="ListParagraph"/>
        <w:numPr>
          <w:ilvl w:val="0"/>
          <w:numId w:val="1"/>
        </w:numPr>
        <w:tabs>
          <w:tab w:val="left" w:pos="418"/>
          <w:tab w:val="left" w:pos="420"/>
        </w:tabs>
        <w:ind w:right="5396"/>
        <w:jc w:val="both"/>
        <w:rPr>
          <w:sz w:val="14"/>
        </w:rPr>
      </w:pPr>
      <w:r>
        <w:rPr>
          <w:sz w:val="14"/>
        </w:rPr>
        <w:t>Dorfmuller, Kurt, Gertsch, Norbert, und Ronge, Julia. Ludwig van Beethoven:</w:t>
      </w:r>
      <w:r>
        <w:rPr>
          <w:spacing w:val="40"/>
          <w:sz w:val="14"/>
        </w:rPr>
        <w:t xml:space="preserve"> </w:t>
      </w:r>
      <w:r>
        <w:rPr>
          <w:sz w:val="14"/>
        </w:rPr>
        <w:t>Thematische-bibliographisches Werkverzeichnis. 2 vols. MUnchen, G. Henle</w:t>
      </w:r>
      <w:r>
        <w:rPr>
          <w:spacing w:val="40"/>
          <w:sz w:val="14"/>
        </w:rPr>
        <w:t xml:space="preserve"> </w:t>
      </w:r>
      <w:r>
        <w:rPr>
          <w:sz w:val="14"/>
        </w:rPr>
        <w:t>Verlag,</w:t>
      </w:r>
      <w:r>
        <w:rPr>
          <w:spacing w:val="-2"/>
          <w:sz w:val="14"/>
        </w:rPr>
        <w:t xml:space="preserve"> </w:t>
      </w:r>
      <w:r>
        <w:rPr>
          <w:sz w:val="14"/>
        </w:rPr>
        <w:t>2014.</w:t>
      </w:r>
    </w:p>
    <w:p w14:paraId="3EEB8391" w14:textId="77777777" w:rsidR="008065DB" w:rsidRDefault="008065DB">
      <w:pPr>
        <w:pStyle w:val="BodyText"/>
        <w:rPr>
          <w:sz w:val="14"/>
        </w:rPr>
      </w:pPr>
    </w:p>
    <w:p w14:paraId="6C2323F2" w14:textId="77777777" w:rsidR="008065DB" w:rsidRDefault="00000000">
      <w:pPr>
        <w:pStyle w:val="ListParagraph"/>
        <w:numPr>
          <w:ilvl w:val="0"/>
          <w:numId w:val="1"/>
        </w:numPr>
        <w:tabs>
          <w:tab w:val="left" w:pos="418"/>
          <w:tab w:val="left" w:pos="420"/>
        </w:tabs>
        <w:ind w:right="5400"/>
        <w:jc w:val="both"/>
        <w:rPr>
          <w:sz w:val="14"/>
        </w:rPr>
      </w:pPr>
      <w:r>
        <w:rPr>
          <w:sz w:val="14"/>
        </w:rPr>
        <w:t>Dreise-Beckmann, Sandra. “Duchess Anna Amalia of Saxe-Weimar-Eisenach</w:t>
      </w:r>
      <w:r>
        <w:rPr>
          <w:spacing w:val="40"/>
          <w:sz w:val="14"/>
        </w:rPr>
        <w:t xml:space="preserve"> </w:t>
      </w:r>
      <w:r>
        <w:rPr>
          <w:sz w:val="14"/>
        </w:rPr>
        <w:t>(1739−1807). Music lover and patron,” Writings on Central German Music</w:t>
      </w:r>
      <w:r>
        <w:rPr>
          <w:spacing w:val="40"/>
          <w:sz w:val="14"/>
        </w:rPr>
        <w:t xml:space="preserve"> </w:t>
      </w:r>
      <w:r>
        <w:rPr>
          <w:sz w:val="14"/>
        </w:rPr>
        <w:t>History. Schneverdingen, 2004.</w:t>
      </w:r>
    </w:p>
    <w:p w14:paraId="1B26E5B1" w14:textId="77777777" w:rsidR="008065DB" w:rsidRDefault="00000000">
      <w:pPr>
        <w:pStyle w:val="ListParagraph"/>
        <w:numPr>
          <w:ilvl w:val="0"/>
          <w:numId w:val="1"/>
        </w:numPr>
        <w:tabs>
          <w:tab w:val="left" w:pos="418"/>
          <w:tab w:val="left" w:pos="420"/>
        </w:tabs>
        <w:spacing w:before="160"/>
        <w:jc w:val="both"/>
        <w:rPr>
          <w:sz w:val="14"/>
        </w:rPr>
      </w:pPr>
      <w:r>
        <w:rPr>
          <w:sz w:val="14"/>
        </w:rPr>
        <w:t>Eitner, Robert. Biographisch-bibliographisches Quellen-Lexikon der Musiker</w:t>
      </w:r>
      <w:r>
        <w:rPr>
          <w:spacing w:val="40"/>
          <w:sz w:val="14"/>
        </w:rPr>
        <w:t xml:space="preserve"> </w:t>
      </w:r>
      <w:r>
        <w:rPr>
          <w:sz w:val="14"/>
        </w:rPr>
        <w:t>und</w:t>
      </w:r>
      <w:r>
        <w:rPr>
          <w:spacing w:val="-7"/>
          <w:sz w:val="14"/>
        </w:rPr>
        <w:t xml:space="preserve"> </w:t>
      </w:r>
      <w:r>
        <w:rPr>
          <w:sz w:val="14"/>
        </w:rPr>
        <w:t>Musikgelehrten</w:t>
      </w:r>
      <w:r>
        <w:rPr>
          <w:spacing w:val="-7"/>
          <w:sz w:val="14"/>
        </w:rPr>
        <w:t xml:space="preserve"> </w:t>
      </w:r>
      <w:r>
        <w:rPr>
          <w:sz w:val="14"/>
        </w:rPr>
        <w:t>der</w:t>
      </w:r>
      <w:r>
        <w:rPr>
          <w:spacing w:val="-8"/>
          <w:sz w:val="14"/>
        </w:rPr>
        <w:t xml:space="preserve"> </w:t>
      </w:r>
      <w:r>
        <w:rPr>
          <w:sz w:val="14"/>
        </w:rPr>
        <w:t>christlichen</w:t>
      </w:r>
      <w:r>
        <w:rPr>
          <w:spacing w:val="-7"/>
          <w:sz w:val="14"/>
        </w:rPr>
        <w:t xml:space="preserve"> </w:t>
      </w:r>
      <w:r>
        <w:rPr>
          <w:sz w:val="14"/>
        </w:rPr>
        <w:t>Zeitrechnung</w:t>
      </w:r>
      <w:r>
        <w:rPr>
          <w:spacing w:val="-7"/>
          <w:sz w:val="14"/>
        </w:rPr>
        <w:t xml:space="preserve"> </w:t>
      </w:r>
      <w:r>
        <w:rPr>
          <w:sz w:val="14"/>
        </w:rPr>
        <w:t>bis</w:t>
      </w:r>
      <w:r>
        <w:rPr>
          <w:spacing w:val="-6"/>
          <w:sz w:val="14"/>
        </w:rPr>
        <w:t xml:space="preserve"> </w:t>
      </w:r>
      <w:r>
        <w:rPr>
          <w:sz w:val="14"/>
        </w:rPr>
        <w:t>zur</w:t>
      </w:r>
      <w:r>
        <w:rPr>
          <w:spacing w:val="-8"/>
          <w:sz w:val="14"/>
        </w:rPr>
        <w:t xml:space="preserve"> </w:t>
      </w:r>
      <w:r>
        <w:rPr>
          <w:sz w:val="14"/>
        </w:rPr>
        <w:t>Mitte</w:t>
      </w:r>
      <w:r>
        <w:rPr>
          <w:spacing w:val="-7"/>
          <w:sz w:val="14"/>
        </w:rPr>
        <w:t xml:space="preserve"> </w:t>
      </w:r>
      <w:r>
        <w:rPr>
          <w:sz w:val="14"/>
        </w:rPr>
        <w:t>des</w:t>
      </w:r>
      <w:r>
        <w:rPr>
          <w:spacing w:val="-6"/>
          <w:sz w:val="14"/>
        </w:rPr>
        <w:t xml:space="preserve"> </w:t>
      </w:r>
      <w:r>
        <w:rPr>
          <w:sz w:val="14"/>
        </w:rPr>
        <w:t>neunzehnten</w:t>
      </w:r>
      <w:r>
        <w:rPr>
          <w:spacing w:val="40"/>
          <w:sz w:val="14"/>
        </w:rPr>
        <w:t xml:space="preserve"> </w:t>
      </w:r>
      <w:r>
        <w:rPr>
          <w:sz w:val="14"/>
        </w:rPr>
        <w:t>Jahrhunderts. Leipzig : Breitkopf &amp; Haèrtel, 1900.</w:t>
      </w:r>
    </w:p>
    <w:p w14:paraId="3E4664A2" w14:textId="77777777" w:rsidR="008065DB" w:rsidRDefault="008065DB">
      <w:pPr>
        <w:pStyle w:val="BodyText"/>
        <w:rPr>
          <w:sz w:val="14"/>
        </w:rPr>
      </w:pPr>
    </w:p>
    <w:p w14:paraId="2D8F7092" w14:textId="77777777" w:rsidR="008065DB" w:rsidRDefault="00000000">
      <w:pPr>
        <w:pStyle w:val="ListParagraph"/>
        <w:numPr>
          <w:ilvl w:val="0"/>
          <w:numId w:val="1"/>
        </w:numPr>
        <w:tabs>
          <w:tab w:val="left" w:pos="418"/>
          <w:tab w:val="left" w:pos="420"/>
        </w:tabs>
        <w:spacing w:line="242" w:lineRule="auto"/>
        <w:ind w:right="5400"/>
        <w:jc w:val="both"/>
        <w:rPr>
          <w:sz w:val="14"/>
        </w:rPr>
      </w:pPr>
      <w:r>
        <w:rPr>
          <w:sz w:val="14"/>
        </w:rPr>
        <w:t>Henkel, Gabriele &amp; Wulf Otte. “Herzogin Anna Amalia – Braunschweig und</w:t>
      </w:r>
      <w:r>
        <w:rPr>
          <w:spacing w:val="40"/>
          <w:sz w:val="14"/>
        </w:rPr>
        <w:t xml:space="preserve"> </w:t>
      </w:r>
      <w:r>
        <w:rPr>
          <w:sz w:val="14"/>
        </w:rPr>
        <w:t>Weimar,”</w:t>
      </w:r>
      <w:r>
        <w:rPr>
          <w:spacing w:val="-6"/>
          <w:sz w:val="14"/>
        </w:rPr>
        <w:t xml:space="preserve"> </w:t>
      </w:r>
      <w:r>
        <w:rPr>
          <w:sz w:val="14"/>
        </w:rPr>
        <w:t>Stationen</w:t>
      </w:r>
      <w:r>
        <w:rPr>
          <w:spacing w:val="-6"/>
          <w:sz w:val="14"/>
        </w:rPr>
        <w:t xml:space="preserve"> </w:t>
      </w:r>
      <w:r>
        <w:rPr>
          <w:sz w:val="14"/>
        </w:rPr>
        <w:t>eines</w:t>
      </w:r>
      <w:r>
        <w:rPr>
          <w:spacing w:val="-5"/>
          <w:sz w:val="14"/>
        </w:rPr>
        <w:t xml:space="preserve"> </w:t>
      </w:r>
      <w:r>
        <w:rPr>
          <w:sz w:val="14"/>
        </w:rPr>
        <w:t>Frauenlebens</w:t>
      </w:r>
      <w:r>
        <w:rPr>
          <w:spacing w:val="-6"/>
          <w:sz w:val="14"/>
        </w:rPr>
        <w:t xml:space="preserve"> </w:t>
      </w:r>
      <w:r>
        <w:rPr>
          <w:sz w:val="14"/>
        </w:rPr>
        <w:t>im</w:t>
      </w:r>
      <w:r>
        <w:rPr>
          <w:spacing w:val="-6"/>
          <w:sz w:val="14"/>
        </w:rPr>
        <w:t xml:space="preserve"> </w:t>
      </w:r>
      <w:r>
        <w:rPr>
          <w:sz w:val="14"/>
        </w:rPr>
        <w:t>18.</w:t>
      </w:r>
      <w:r>
        <w:rPr>
          <w:spacing w:val="-3"/>
          <w:sz w:val="14"/>
        </w:rPr>
        <w:t xml:space="preserve"> </w:t>
      </w:r>
      <w:r>
        <w:rPr>
          <w:sz w:val="14"/>
        </w:rPr>
        <w:t>Jahrhundert.</w:t>
      </w:r>
      <w:r>
        <w:rPr>
          <w:spacing w:val="-6"/>
          <w:sz w:val="14"/>
        </w:rPr>
        <w:t xml:space="preserve"> </w:t>
      </w:r>
      <w:r>
        <w:rPr>
          <w:sz w:val="14"/>
        </w:rPr>
        <w:t>Wolfenbüttel,</w:t>
      </w:r>
      <w:r>
        <w:rPr>
          <w:spacing w:val="-6"/>
          <w:sz w:val="14"/>
        </w:rPr>
        <w:t xml:space="preserve"> </w:t>
      </w:r>
      <w:r>
        <w:rPr>
          <w:sz w:val="14"/>
        </w:rPr>
        <w:t>1995.</w:t>
      </w:r>
    </w:p>
    <w:p w14:paraId="72DE6315" w14:textId="77777777" w:rsidR="008065DB" w:rsidRDefault="00000000">
      <w:pPr>
        <w:pStyle w:val="ListParagraph"/>
        <w:numPr>
          <w:ilvl w:val="0"/>
          <w:numId w:val="1"/>
        </w:numPr>
        <w:tabs>
          <w:tab w:val="left" w:pos="418"/>
          <w:tab w:val="left" w:pos="420"/>
        </w:tabs>
        <w:spacing w:before="159"/>
        <w:ind w:right="5402"/>
        <w:jc w:val="both"/>
        <w:rPr>
          <w:sz w:val="14"/>
        </w:rPr>
      </w:pPr>
      <w:r>
        <w:rPr>
          <w:sz w:val="14"/>
        </w:rPr>
        <w:t>Huschke,</w:t>
      </w:r>
      <w:r>
        <w:rPr>
          <w:spacing w:val="-7"/>
          <w:sz w:val="14"/>
        </w:rPr>
        <w:t xml:space="preserve"> </w:t>
      </w:r>
      <w:r>
        <w:rPr>
          <w:sz w:val="14"/>
        </w:rPr>
        <w:t>Wolfram.</w:t>
      </w:r>
      <w:r>
        <w:rPr>
          <w:spacing w:val="-6"/>
          <w:sz w:val="14"/>
        </w:rPr>
        <w:t xml:space="preserve"> </w:t>
      </w:r>
      <w:r>
        <w:rPr>
          <w:sz w:val="14"/>
        </w:rPr>
        <w:t>“Anna</w:t>
      </w:r>
      <w:r>
        <w:rPr>
          <w:spacing w:val="-6"/>
          <w:sz w:val="14"/>
        </w:rPr>
        <w:t xml:space="preserve"> </w:t>
      </w:r>
      <w:r>
        <w:rPr>
          <w:sz w:val="14"/>
        </w:rPr>
        <w:t>Amalia</w:t>
      </w:r>
      <w:r>
        <w:rPr>
          <w:spacing w:val="-7"/>
          <w:sz w:val="14"/>
        </w:rPr>
        <w:t xml:space="preserve"> </w:t>
      </w:r>
      <w:r>
        <w:rPr>
          <w:sz w:val="14"/>
        </w:rPr>
        <w:t>and</w:t>
      </w:r>
      <w:r>
        <w:rPr>
          <w:spacing w:val="-7"/>
          <w:sz w:val="14"/>
        </w:rPr>
        <w:t xml:space="preserve"> </w:t>
      </w:r>
      <w:r>
        <w:rPr>
          <w:sz w:val="14"/>
        </w:rPr>
        <w:t>the</w:t>
      </w:r>
      <w:r>
        <w:rPr>
          <w:spacing w:val="-9"/>
          <w:sz w:val="14"/>
        </w:rPr>
        <w:t xml:space="preserve"> </w:t>
      </w:r>
      <w:r>
        <w:rPr>
          <w:sz w:val="14"/>
        </w:rPr>
        <w:t>music</w:t>
      </w:r>
      <w:r>
        <w:rPr>
          <w:spacing w:val="-7"/>
          <w:sz w:val="14"/>
        </w:rPr>
        <w:t xml:space="preserve"> </w:t>
      </w:r>
      <w:r>
        <w:rPr>
          <w:sz w:val="14"/>
        </w:rPr>
        <w:t>of</w:t>
      </w:r>
      <w:r>
        <w:rPr>
          <w:spacing w:val="-8"/>
          <w:sz w:val="14"/>
        </w:rPr>
        <w:t xml:space="preserve"> </w:t>
      </w:r>
      <w:r>
        <w:rPr>
          <w:sz w:val="14"/>
        </w:rPr>
        <w:t>her</w:t>
      </w:r>
      <w:r>
        <w:rPr>
          <w:spacing w:val="-8"/>
          <w:sz w:val="14"/>
        </w:rPr>
        <w:t xml:space="preserve"> </w:t>
      </w:r>
      <w:r>
        <w:rPr>
          <w:sz w:val="14"/>
        </w:rPr>
        <w:t>time,”</w:t>
      </w:r>
      <w:r>
        <w:rPr>
          <w:spacing w:val="-7"/>
          <w:sz w:val="14"/>
        </w:rPr>
        <w:t xml:space="preserve"> </w:t>
      </w:r>
      <w:r>
        <w:rPr>
          <w:sz w:val="14"/>
        </w:rPr>
        <w:t>in</w:t>
      </w:r>
      <w:r>
        <w:rPr>
          <w:spacing w:val="-7"/>
          <w:sz w:val="14"/>
        </w:rPr>
        <w:t xml:space="preserve"> </w:t>
      </w:r>
      <w:r>
        <w:rPr>
          <w:sz w:val="14"/>
        </w:rPr>
        <w:t>Wolfenbütteler</w:t>
      </w:r>
      <w:r>
        <w:rPr>
          <w:spacing w:val="40"/>
          <w:sz w:val="14"/>
        </w:rPr>
        <w:t xml:space="preserve"> </w:t>
      </w:r>
      <w:r>
        <w:rPr>
          <w:sz w:val="14"/>
        </w:rPr>
        <w:t>Contributions (Vol. 9). Wiesbaden, 1994, pp. 123-151.</w:t>
      </w:r>
    </w:p>
    <w:p w14:paraId="588C18DC" w14:textId="77777777" w:rsidR="008065DB" w:rsidRDefault="008065DB">
      <w:pPr>
        <w:pStyle w:val="BodyText"/>
        <w:rPr>
          <w:sz w:val="14"/>
        </w:rPr>
      </w:pPr>
    </w:p>
    <w:p w14:paraId="11A2900F" w14:textId="77777777" w:rsidR="008065DB" w:rsidRDefault="00000000">
      <w:pPr>
        <w:pStyle w:val="ListParagraph"/>
        <w:numPr>
          <w:ilvl w:val="0"/>
          <w:numId w:val="1"/>
        </w:numPr>
        <w:tabs>
          <w:tab w:val="left" w:pos="418"/>
          <w:tab w:val="left" w:pos="420"/>
        </w:tabs>
        <w:ind w:right="5404"/>
        <w:jc w:val="both"/>
        <w:rPr>
          <w:sz w:val="14"/>
        </w:rPr>
      </w:pPr>
      <w:r>
        <w:rPr>
          <w:sz w:val="14"/>
        </w:rPr>
        <w:t>Kagan, Susan. Archduke Rudolph, Beethoven’s Patron, Pupil, and Friend: His</w:t>
      </w:r>
      <w:r>
        <w:rPr>
          <w:spacing w:val="40"/>
          <w:sz w:val="14"/>
        </w:rPr>
        <w:t xml:space="preserve"> </w:t>
      </w:r>
      <w:r>
        <w:rPr>
          <w:sz w:val="14"/>
        </w:rPr>
        <w:t>Life and Music. Stuysevant: Pendragon Press, 1988.</w:t>
      </w:r>
    </w:p>
    <w:p w14:paraId="247D44A6" w14:textId="77777777" w:rsidR="008065DB" w:rsidRDefault="00000000">
      <w:pPr>
        <w:pStyle w:val="ListParagraph"/>
        <w:numPr>
          <w:ilvl w:val="0"/>
          <w:numId w:val="1"/>
        </w:numPr>
        <w:tabs>
          <w:tab w:val="left" w:pos="417"/>
          <w:tab w:val="left" w:pos="420"/>
        </w:tabs>
        <w:spacing w:before="160"/>
        <w:ind w:right="5400"/>
        <w:jc w:val="both"/>
        <w:rPr>
          <w:sz w:val="14"/>
        </w:rPr>
      </w:pPr>
      <w:r>
        <w:rPr>
          <w:sz w:val="14"/>
        </w:rPr>
        <w:t>Lindeman,</w:t>
      </w:r>
      <w:r>
        <w:rPr>
          <w:spacing w:val="-8"/>
          <w:sz w:val="14"/>
        </w:rPr>
        <w:t xml:space="preserve"> </w:t>
      </w:r>
      <w:r>
        <w:rPr>
          <w:sz w:val="14"/>
        </w:rPr>
        <w:t>Christina</w:t>
      </w:r>
      <w:r>
        <w:rPr>
          <w:spacing w:val="-8"/>
          <w:sz w:val="14"/>
        </w:rPr>
        <w:t xml:space="preserve"> </w:t>
      </w:r>
      <w:r>
        <w:rPr>
          <w:sz w:val="14"/>
        </w:rPr>
        <w:t>K.</w:t>
      </w:r>
      <w:r>
        <w:rPr>
          <w:spacing w:val="-9"/>
          <w:sz w:val="14"/>
        </w:rPr>
        <w:t xml:space="preserve"> </w:t>
      </w:r>
      <w:r>
        <w:rPr>
          <w:sz w:val="14"/>
        </w:rPr>
        <w:t>Representing</w:t>
      </w:r>
      <w:r>
        <w:rPr>
          <w:spacing w:val="-8"/>
          <w:sz w:val="14"/>
        </w:rPr>
        <w:t xml:space="preserve"> </w:t>
      </w:r>
      <w:r>
        <w:rPr>
          <w:sz w:val="14"/>
        </w:rPr>
        <w:t>Duchess</w:t>
      </w:r>
      <w:r>
        <w:rPr>
          <w:spacing w:val="-9"/>
          <w:sz w:val="14"/>
        </w:rPr>
        <w:t xml:space="preserve"> </w:t>
      </w:r>
      <w:r>
        <w:rPr>
          <w:sz w:val="14"/>
        </w:rPr>
        <w:t>Anna</w:t>
      </w:r>
      <w:r>
        <w:rPr>
          <w:spacing w:val="-7"/>
          <w:sz w:val="14"/>
        </w:rPr>
        <w:t xml:space="preserve"> </w:t>
      </w:r>
      <w:r>
        <w:rPr>
          <w:sz w:val="14"/>
        </w:rPr>
        <w:t>Amalia's</w:t>
      </w:r>
      <w:r>
        <w:rPr>
          <w:spacing w:val="-7"/>
          <w:sz w:val="14"/>
        </w:rPr>
        <w:t xml:space="preserve"> </w:t>
      </w:r>
      <w:r>
        <w:rPr>
          <w:sz w:val="14"/>
        </w:rPr>
        <w:t>Bildung:</w:t>
      </w:r>
      <w:r>
        <w:rPr>
          <w:spacing w:val="-8"/>
          <w:sz w:val="14"/>
        </w:rPr>
        <w:t xml:space="preserve"> </w:t>
      </w:r>
      <w:r>
        <w:rPr>
          <w:sz w:val="14"/>
        </w:rPr>
        <w:t>A</w:t>
      </w:r>
      <w:r>
        <w:rPr>
          <w:spacing w:val="-9"/>
          <w:sz w:val="14"/>
        </w:rPr>
        <w:t xml:space="preserve"> </w:t>
      </w:r>
      <w:r>
        <w:rPr>
          <w:sz w:val="14"/>
        </w:rPr>
        <w:t>Visual</w:t>
      </w:r>
      <w:r>
        <w:rPr>
          <w:spacing w:val="40"/>
          <w:sz w:val="14"/>
        </w:rPr>
        <w:t xml:space="preserve"> </w:t>
      </w:r>
      <w:r>
        <w:rPr>
          <w:sz w:val="14"/>
        </w:rPr>
        <w:t>Metamorphosis</w:t>
      </w:r>
      <w:r>
        <w:rPr>
          <w:spacing w:val="-3"/>
          <w:sz w:val="14"/>
        </w:rPr>
        <w:t xml:space="preserve"> </w:t>
      </w:r>
      <w:r>
        <w:rPr>
          <w:sz w:val="14"/>
        </w:rPr>
        <w:t>in</w:t>
      </w:r>
      <w:r>
        <w:rPr>
          <w:spacing w:val="-1"/>
          <w:sz w:val="14"/>
        </w:rPr>
        <w:t xml:space="preserve"> </w:t>
      </w:r>
      <w:r>
        <w:rPr>
          <w:sz w:val="14"/>
        </w:rPr>
        <w:t>Portraiture</w:t>
      </w:r>
      <w:r>
        <w:rPr>
          <w:spacing w:val="-3"/>
          <w:sz w:val="14"/>
        </w:rPr>
        <w:t xml:space="preserve"> </w:t>
      </w:r>
      <w:r>
        <w:rPr>
          <w:sz w:val="14"/>
        </w:rPr>
        <w:t>from</w:t>
      </w:r>
      <w:r>
        <w:rPr>
          <w:spacing w:val="-1"/>
          <w:sz w:val="14"/>
        </w:rPr>
        <w:t xml:space="preserve"> </w:t>
      </w:r>
      <w:r>
        <w:rPr>
          <w:sz w:val="14"/>
        </w:rPr>
        <w:t>Political</w:t>
      </w:r>
      <w:r>
        <w:rPr>
          <w:spacing w:val="-3"/>
          <w:sz w:val="14"/>
        </w:rPr>
        <w:t xml:space="preserve"> </w:t>
      </w:r>
      <w:r>
        <w:rPr>
          <w:sz w:val="14"/>
        </w:rPr>
        <w:t>too</w:t>
      </w:r>
      <w:r>
        <w:rPr>
          <w:spacing w:val="-3"/>
          <w:sz w:val="14"/>
        </w:rPr>
        <w:t xml:space="preserve"> </w:t>
      </w:r>
      <w:r>
        <w:rPr>
          <w:sz w:val="14"/>
        </w:rPr>
        <w:t>Personal</w:t>
      </w:r>
      <w:r>
        <w:rPr>
          <w:spacing w:val="-3"/>
          <w:sz w:val="14"/>
        </w:rPr>
        <w:t xml:space="preserve"> </w:t>
      </w:r>
      <w:r>
        <w:rPr>
          <w:sz w:val="14"/>
        </w:rPr>
        <w:t>in</w:t>
      </w:r>
      <w:r>
        <w:rPr>
          <w:spacing w:val="-1"/>
          <w:sz w:val="14"/>
        </w:rPr>
        <w:t xml:space="preserve"> </w:t>
      </w:r>
      <w:r>
        <w:rPr>
          <w:sz w:val="14"/>
        </w:rPr>
        <w:t>Eighteenth-Century</w:t>
      </w:r>
      <w:r>
        <w:rPr>
          <w:spacing w:val="40"/>
          <w:sz w:val="14"/>
        </w:rPr>
        <w:t xml:space="preserve"> </w:t>
      </w:r>
      <w:r>
        <w:rPr>
          <w:sz w:val="14"/>
        </w:rPr>
        <w:t>Germany. Routledge, 2017.</w:t>
      </w:r>
    </w:p>
    <w:p w14:paraId="74BF6CCB" w14:textId="77777777" w:rsidR="008065DB" w:rsidRDefault="00000000">
      <w:pPr>
        <w:pStyle w:val="ListParagraph"/>
        <w:numPr>
          <w:ilvl w:val="0"/>
          <w:numId w:val="1"/>
        </w:numPr>
        <w:tabs>
          <w:tab w:val="left" w:pos="417"/>
          <w:tab w:val="left" w:pos="420"/>
        </w:tabs>
        <w:spacing w:before="160" w:line="244" w:lineRule="auto"/>
        <w:jc w:val="both"/>
        <w:rPr>
          <w:sz w:val="14"/>
        </w:rPr>
      </w:pPr>
      <w:r>
        <w:rPr>
          <w:sz w:val="14"/>
        </w:rPr>
        <w:t>Prominczel, Johannes. Archive, Library and Collections of the Gesellschaft der</w:t>
      </w:r>
      <w:r>
        <w:rPr>
          <w:spacing w:val="40"/>
          <w:sz w:val="14"/>
        </w:rPr>
        <w:t xml:space="preserve"> </w:t>
      </w:r>
      <w:r>
        <w:rPr>
          <w:sz w:val="14"/>
        </w:rPr>
        <w:t>Musikfreunde</w:t>
      </w:r>
      <w:r>
        <w:rPr>
          <w:spacing w:val="-4"/>
          <w:sz w:val="14"/>
        </w:rPr>
        <w:t xml:space="preserve"> </w:t>
      </w:r>
      <w:r>
        <w:rPr>
          <w:sz w:val="14"/>
        </w:rPr>
        <w:t>in</w:t>
      </w:r>
      <w:r>
        <w:rPr>
          <w:spacing w:val="-5"/>
          <w:sz w:val="14"/>
        </w:rPr>
        <w:t xml:space="preserve"> </w:t>
      </w:r>
      <w:r>
        <w:rPr>
          <w:sz w:val="14"/>
        </w:rPr>
        <w:t>Wien.</w:t>
      </w:r>
      <w:r>
        <w:rPr>
          <w:spacing w:val="-3"/>
          <w:sz w:val="14"/>
        </w:rPr>
        <w:t xml:space="preserve"> </w:t>
      </w:r>
      <w:r>
        <w:rPr>
          <w:sz w:val="14"/>
        </w:rPr>
        <w:t>Musikverein.</w:t>
      </w:r>
      <w:r>
        <w:rPr>
          <w:spacing w:val="-4"/>
          <w:sz w:val="14"/>
        </w:rPr>
        <w:t xml:space="preserve"> </w:t>
      </w:r>
      <w:r>
        <w:rPr>
          <w:sz w:val="14"/>
        </w:rPr>
        <w:t>Online,</w:t>
      </w:r>
      <w:r>
        <w:rPr>
          <w:spacing w:val="-3"/>
          <w:sz w:val="14"/>
        </w:rPr>
        <w:t xml:space="preserve"> </w:t>
      </w:r>
      <w:r>
        <w:rPr>
          <w:sz w:val="14"/>
        </w:rPr>
        <w:t>Internet</w:t>
      </w:r>
      <w:r>
        <w:rPr>
          <w:spacing w:val="-5"/>
          <w:sz w:val="14"/>
        </w:rPr>
        <w:t xml:space="preserve"> </w:t>
      </w:r>
      <w:r>
        <w:rPr>
          <w:sz w:val="14"/>
        </w:rPr>
        <w:t>[</w:t>
      </w:r>
      <w:r>
        <w:rPr>
          <w:spacing w:val="-5"/>
          <w:sz w:val="14"/>
        </w:rPr>
        <w:t xml:space="preserve"> </w:t>
      </w:r>
      <w:r>
        <w:rPr>
          <w:sz w:val="14"/>
        </w:rPr>
        <w:t>https:/</w:t>
      </w:r>
      <w:hyperlink r:id="rId13">
        <w:r>
          <w:rPr>
            <w:sz w:val="14"/>
          </w:rPr>
          <w:t>/www.a-wgm.at/</w:t>
        </w:r>
      </w:hyperlink>
      <w:r>
        <w:rPr>
          <w:spacing w:val="-5"/>
          <w:sz w:val="14"/>
        </w:rPr>
        <w:t xml:space="preserve"> </w:t>
      </w:r>
      <w:r>
        <w:rPr>
          <w:sz w:val="14"/>
        </w:rPr>
        <w:t>]</w:t>
      </w:r>
    </w:p>
    <w:p w14:paraId="6EBD9570" w14:textId="77777777" w:rsidR="008065DB" w:rsidRDefault="00000000">
      <w:pPr>
        <w:pStyle w:val="ListParagraph"/>
        <w:numPr>
          <w:ilvl w:val="0"/>
          <w:numId w:val="1"/>
        </w:numPr>
        <w:tabs>
          <w:tab w:val="left" w:pos="417"/>
          <w:tab w:val="left" w:pos="420"/>
        </w:tabs>
        <w:spacing w:before="157"/>
        <w:jc w:val="both"/>
        <w:rPr>
          <w:sz w:val="14"/>
        </w:rPr>
      </w:pPr>
      <w:r>
        <w:rPr>
          <w:sz w:val="14"/>
        </w:rPr>
        <w:t>Répertoire International des Sources Musicales (RISM). Bern, Switzerland:</w:t>
      </w:r>
      <w:r>
        <w:rPr>
          <w:spacing w:val="40"/>
          <w:sz w:val="14"/>
        </w:rPr>
        <w:t xml:space="preserve"> </w:t>
      </w:r>
      <w:r>
        <w:rPr>
          <w:sz w:val="14"/>
        </w:rPr>
        <w:t>Swiss National Science Foundation. Online, Internet. [</w:t>
      </w:r>
      <w:r>
        <w:rPr>
          <w:spacing w:val="40"/>
          <w:sz w:val="14"/>
        </w:rPr>
        <w:t xml:space="preserve"> </w:t>
      </w:r>
      <w:r>
        <w:rPr>
          <w:sz w:val="14"/>
        </w:rPr>
        <w:t>https://rism.info/search.html?q=anna+amalia</w:t>
      </w:r>
      <w:r>
        <w:rPr>
          <w:spacing w:val="-4"/>
          <w:sz w:val="14"/>
        </w:rPr>
        <w:t xml:space="preserve"> </w:t>
      </w:r>
      <w:r>
        <w:rPr>
          <w:sz w:val="14"/>
        </w:rPr>
        <w:t>]</w:t>
      </w:r>
    </w:p>
    <w:p w14:paraId="7A1AE6E4" w14:textId="77777777" w:rsidR="008065DB" w:rsidRDefault="00000000">
      <w:pPr>
        <w:pStyle w:val="ListParagraph"/>
        <w:numPr>
          <w:ilvl w:val="0"/>
          <w:numId w:val="1"/>
        </w:numPr>
        <w:tabs>
          <w:tab w:val="left" w:pos="417"/>
          <w:tab w:val="left" w:pos="420"/>
        </w:tabs>
        <w:spacing w:before="161"/>
        <w:jc w:val="both"/>
        <w:rPr>
          <w:sz w:val="14"/>
        </w:rPr>
      </w:pPr>
      <w:r>
        <w:rPr>
          <w:sz w:val="14"/>
        </w:rPr>
        <w:t>Volker Wahl, "My Thoughts" Autobiographical record of the Duchess Anna</w:t>
      </w:r>
      <w:r>
        <w:rPr>
          <w:spacing w:val="40"/>
          <w:sz w:val="14"/>
        </w:rPr>
        <w:t xml:space="preserve"> </w:t>
      </w:r>
      <w:r>
        <w:rPr>
          <w:sz w:val="14"/>
        </w:rPr>
        <w:t>Amalia of Saxony Weimar (= Wolfenbüttel contributions (Vol. 9). Wiesbaden,</w:t>
      </w:r>
      <w:r>
        <w:rPr>
          <w:spacing w:val="40"/>
          <w:sz w:val="14"/>
        </w:rPr>
        <w:t xml:space="preserve"> </w:t>
      </w:r>
      <w:r>
        <w:rPr>
          <w:sz w:val="14"/>
        </w:rPr>
        <w:t>1994, p. 99 ff.</w:t>
      </w:r>
    </w:p>
    <w:sectPr w:rsidR="008065DB">
      <w:pgSz w:w="12240" w:h="15840"/>
      <w:pgMar w:top="1440" w:right="960" w:bottom="280" w:left="960" w:header="108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6216" w14:textId="77777777" w:rsidR="001D1FC0" w:rsidRDefault="001D1FC0">
      <w:r>
        <w:separator/>
      </w:r>
    </w:p>
  </w:endnote>
  <w:endnote w:type="continuationSeparator" w:id="0">
    <w:p w14:paraId="740E7A1E" w14:textId="77777777" w:rsidR="001D1FC0" w:rsidRDefault="001D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5316" w14:textId="77777777" w:rsidR="001D1FC0" w:rsidRDefault="001D1FC0">
      <w:r>
        <w:separator/>
      </w:r>
    </w:p>
  </w:footnote>
  <w:footnote w:type="continuationSeparator" w:id="0">
    <w:p w14:paraId="293718BD" w14:textId="77777777" w:rsidR="001D1FC0" w:rsidRDefault="001D1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E37F" w14:textId="77777777" w:rsidR="008065DB" w:rsidRDefault="00000000">
    <w:pPr>
      <w:pStyle w:val="BodyText"/>
      <w:spacing w:line="14" w:lineRule="auto"/>
      <w:rPr>
        <w:sz w:val="20"/>
      </w:rPr>
    </w:pPr>
    <w:r>
      <w:rPr>
        <w:noProof/>
      </w:rPr>
      <mc:AlternateContent>
        <mc:Choice Requires="wps">
          <w:drawing>
            <wp:anchor distT="0" distB="0" distL="0" distR="0" simplePos="0" relativeHeight="487492096" behindDoc="1" locked="0" layoutInCell="1" allowOverlap="1" wp14:anchorId="683C9388" wp14:editId="76F4B340">
              <wp:simplePos x="0" y="0"/>
              <wp:positionH relativeFrom="page">
                <wp:posOffset>741680</wp:posOffset>
              </wp:positionH>
              <wp:positionV relativeFrom="page">
                <wp:posOffset>677925</wp:posOffset>
              </wp:positionV>
              <wp:extent cx="305625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6255" cy="152400"/>
                      </a:xfrm>
                      <a:prstGeom prst="rect">
                        <a:avLst/>
                      </a:prstGeom>
                    </wps:spPr>
                    <wps:txbx>
                      <w:txbxContent>
                        <w:p w14:paraId="4BB7585D" w14:textId="77777777" w:rsidR="008065DB" w:rsidRDefault="00000000">
                          <w:pPr>
                            <w:spacing w:before="12"/>
                            <w:ind w:left="20"/>
                            <w:rPr>
                              <w:sz w:val="18"/>
                            </w:rPr>
                          </w:pPr>
                          <w:r>
                            <w:rPr>
                              <w:i/>
                              <w:sz w:val="18"/>
                            </w:rPr>
                            <w:t>MUSIKALIEN</w:t>
                          </w:r>
                          <w:r>
                            <w:rPr>
                              <w:i/>
                              <w:spacing w:val="-1"/>
                              <w:sz w:val="18"/>
                            </w:rPr>
                            <w:t xml:space="preserve"> </w:t>
                          </w:r>
                          <w:r>
                            <w:rPr>
                              <w:i/>
                              <w:sz w:val="18"/>
                            </w:rPr>
                            <w:t>REGISTER</w:t>
                          </w:r>
                          <w:r>
                            <w:rPr>
                              <w:sz w:val="18"/>
                            </w:rPr>
                            <w:t>,</w:t>
                          </w:r>
                          <w:r>
                            <w:rPr>
                              <w:spacing w:val="-3"/>
                              <w:sz w:val="18"/>
                            </w:rPr>
                            <w:t xml:space="preserve"> </w:t>
                          </w:r>
                          <w:r>
                            <w:rPr>
                              <w:sz w:val="18"/>
                            </w:rPr>
                            <w:t>June</w:t>
                          </w:r>
                          <w:r>
                            <w:rPr>
                              <w:spacing w:val="-4"/>
                              <w:sz w:val="18"/>
                            </w:rPr>
                            <w:t xml:space="preserve"> </w:t>
                          </w:r>
                          <w:r>
                            <w:rPr>
                              <w:sz w:val="18"/>
                            </w:rPr>
                            <w:t>2025,</w:t>
                          </w:r>
                          <w:r>
                            <w:rPr>
                              <w:spacing w:val="-3"/>
                              <w:sz w:val="18"/>
                            </w:rPr>
                            <w:t xml:space="preserve"> </w:t>
                          </w:r>
                          <w:r>
                            <w:rPr>
                              <w:sz w:val="18"/>
                            </w:rPr>
                            <w:t>Fort</w:t>
                          </w:r>
                          <w:r>
                            <w:rPr>
                              <w:spacing w:val="-3"/>
                              <w:sz w:val="18"/>
                            </w:rPr>
                            <w:t xml:space="preserve"> </w:t>
                          </w:r>
                          <w:r>
                            <w:rPr>
                              <w:sz w:val="18"/>
                            </w:rPr>
                            <w:t xml:space="preserve">Smith, Arkansas </w:t>
                          </w:r>
                          <w:r>
                            <w:rPr>
                              <w:spacing w:val="-5"/>
                              <w:sz w:val="18"/>
                            </w:rPr>
                            <w:t>USA</w:t>
                          </w:r>
                        </w:p>
                      </w:txbxContent>
                    </wps:txbx>
                    <wps:bodyPr wrap="square" lIns="0" tIns="0" rIns="0" bIns="0" rtlCol="0">
                      <a:noAutofit/>
                    </wps:bodyPr>
                  </wps:wsp>
                </a:graphicData>
              </a:graphic>
            </wp:anchor>
          </w:drawing>
        </mc:Choice>
        <mc:Fallback>
          <w:pict>
            <v:shapetype w14:anchorId="683C9388" id="_x0000_t202" coordsize="21600,21600" o:spt="202" path="m,l,21600r21600,l21600,xe">
              <v:stroke joinstyle="miter"/>
              <v:path gradientshapeok="t" o:connecttype="rect"/>
            </v:shapetype>
            <v:shape id="Textbox 1" o:spid="_x0000_s1027" type="#_x0000_t202" style="position:absolute;margin-left:58.4pt;margin-top:53.4pt;width:240.65pt;height:12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" filled="f" stroked="f">
              <v:textbox inset="0,0,0,0">
                <w:txbxContent>
                  <w:p w14:paraId="4BB7585D" w14:textId="77777777" w:rsidR="008065DB" w:rsidRDefault="00000000">
                    <w:pPr>
                      <w:spacing w:before="12"/>
                      <w:ind w:left="20"/>
                      <w:rPr>
                        <w:sz w:val="18"/>
                      </w:rPr>
                    </w:pPr>
                    <w:r>
                      <w:rPr>
                        <w:i/>
                        <w:sz w:val="18"/>
                      </w:rPr>
                      <w:t>MUSIKALIEN</w:t>
                    </w:r>
                    <w:r>
                      <w:rPr>
                        <w:i/>
                        <w:spacing w:val="-1"/>
                        <w:sz w:val="18"/>
                      </w:rPr>
                      <w:t xml:space="preserve"> </w:t>
                    </w:r>
                    <w:r>
                      <w:rPr>
                        <w:i/>
                        <w:sz w:val="18"/>
                      </w:rPr>
                      <w:t>REGISTER</w:t>
                    </w:r>
                    <w:r>
                      <w:rPr>
                        <w:sz w:val="18"/>
                      </w:rPr>
                      <w:t>,</w:t>
                    </w:r>
                    <w:r>
                      <w:rPr>
                        <w:spacing w:val="-3"/>
                        <w:sz w:val="18"/>
                      </w:rPr>
                      <w:t xml:space="preserve"> </w:t>
                    </w:r>
                    <w:r>
                      <w:rPr>
                        <w:sz w:val="18"/>
                      </w:rPr>
                      <w:t>June</w:t>
                    </w:r>
                    <w:r>
                      <w:rPr>
                        <w:spacing w:val="-4"/>
                        <w:sz w:val="18"/>
                      </w:rPr>
                      <w:t xml:space="preserve"> </w:t>
                    </w:r>
                    <w:r>
                      <w:rPr>
                        <w:sz w:val="18"/>
                      </w:rPr>
                      <w:t>2025,</w:t>
                    </w:r>
                    <w:r>
                      <w:rPr>
                        <w:spacing w:val="-3"/>
                        <w:sz w:val="18"/>
                      </w:rPr>
                      <w:t xml:space="preserve"> </w:t>
                    </w:r>
                    <w:r>
                      <w:rPr>
                        <w:sz w:val="18"/>
                      </w:rPr>
                      <w:t>Fort</w:t>
                    </w:r>
                    <w:r>
                      <w:rPr>
                        <w:spacing w:val="-3"/>
                        <w:sz w:val="18"/>
                      </w:rPr>
                      <w:t xml:space="preserve"> </w:t>
                    </w:r>
                    <w:r>
                      <w:rPr>
                        <w:sz w:val="18"/>
                      </w:rPr>
                      <w:t xml:space="preserve">Smith, Arkansas </w:t>
                    </w:r>
                    <w:r>
                      <w:rPr>
                        <w:spacing w:val="-5"/>
                        <w:sz w:val="18"/>
                      </w:rPr>
                      <w:t>USA</w:t>
                    </w:r>
                  </w:p>
                </w:txbxContent>
              </v:textbox>
              <w10:wrap anchorx="page" anchory="page"/>
            </v:shape>
          </w:pict>
        </mc:Fallback>
      </mc:AlternateContent>
    </w:r>
    <w:r>
      <w:rPr>
        <w:noProof/>
      </w:rPr>
      <mc:AlternateContent>
        <mc:Choice Requires="wps">
          <w:drawing>
            <wp:anchor distT="0" distB="0" distL="0" distR="0" simplePos="0" relativeHeight="487492608" behindDoc="1" locked="0" layoutInCell="1" allowOverlap="1" wp14:anchorId="248D9F34" wp14:editId="68215898">
              <wp:simplePos x="0" y="0"/>
              <wp:positionH relativeFrom="page">
                <wp:posOffset>6496050</wp:posOffset>
              </wp:positionH>
              <wp:positionV relativeFrom="page">
                <wp:posOffset>677925</wp:posOffset>
              </wp:positionV>
              <wp:extent cx="53721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 cy="152400"/>
                      </a:xfrm>
                      <a:prstGeom prst="rect">
                        <a:avLst/>
                      </a:prstGeom>
                    </wps:spPr>
                    <wps:txbx>
                      <w:txbxContent>
                        <w:p w14:paraId="66C6F018" w14:textId="77777777" w:rsidR="008065DB" w:rsidRDefault="00000000">
                          <w:pPr>
                            <w:pStyle w:val="BodyText"/>
                            <w:spacing w:before="12"/>
                            <w:ind w:left="20"/>
                          </w:pPr>
                          <w:r>
                            <w:t>S.</w:t>
                          </w:r>
                          <w:r>
                            <w:rPr>
                              <w:spacing w:val="-2"/>
                            </w:rPr>
                            <w:t xml:space="preserve"> Husarik.</w:t>
                          </w:r>
                        </w:p>
                      </w:txbxContent>
                    </wps:txbx>
                    <wps:bodyPr wrap="square" lIns="0" tIns="0" rIns="0" bIns="0" rtlCol="0">
                      <a:noAutofit/>
                    </wps:bodyPr>
                  </wps:wsp>
                </a:graphicData>
              </a:graphic>
            </wp:anchor>
          </w:drawing>
        </mc:Choice>
        <mc:Fallback>
          <w:pict>
            <v:shape w14:anchorId="248D9F34" id="Textbox 2" o:spid="_x0000_s1028" type="#_x0000_t202" style="position:absolute;margin-left:511.5pt;margin-top:53.4pt;width:42.3pt;height:12pt;z-index:-1582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" filled="f" stroked="f">
              <v:textbox inset="0,0,0,0">
                <w:txbxContent>
                  <w:p w14:paraId="66C6F018" w14:textId="77777777" w:rsidR="008065DB" w:rsidRDefault="00000000">
                    <w:pPr>
                      <w:pStyle w:val="BodyText"/>
                      <w:spacing w:before="12"/>
                      <w:ind w:left="20"/>
                    </w:pPr>
                    <w:r>
                      <w:t>S.</w:t>
                    </w:r>
                    <w:r>
                      <w:rPr>
                        <w:spacing w:val="-2"/>
                      </w:rPr>
                      <w:t xml:space="preserve"> Husarik.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F09A" w14:textId="77777777" w:rsidR="008065DB" w:rsidRDefault="00000000">
    <w:pPr>
      <w:pStyle w:val="BodyText"/>
      <w:spacing w:line="14" w:lineRule="auto"/>
      <w:rPr>
        <w:sz w:val="20"/>
      </w:rPr>
    </w:pPr>
    <w:r>
      <w:rPr>
        <w:noProof/>
      </w:rPr>
      <mc:AlternateContent>
        <mc:Choice Requires="wps">
          <w:drawing>
            <wp:anchor distT="0" distB="0" distL="0" distR="0" simplePos="0" relativeHeight="487493120" behindDoc="1" locked="0" layoutInCell="1" allowOverlap="1" wp14:anchorId="62509CBA" wp14:editId="49997FC9">
              <wp:simplePos x="0" y="0"/>
              <wp:positionH relativeFrom="page">
                <wp:posOffset>741680</wp:posOffset>
              </wp:positionH>
              <wp:positionV relativeFrom="page">
                <wp:posOffset>677925</wp:posOffset>
              </wp:positionV>
              <wp:extent cx="150241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152400"/>
                      </a:xfrm>
                      <a:prstGeom prst="rect">
                        <a:avLst/>
                      </a:prstGeom>
                    </wps:spPr>
                    <wps:txbx>
                      <w:txbxContent>
                        <w:p w14:paraId="051EDA75" w14:textId="77777777" w:rsidR="008065DB" w:rsidRDefault="00000000">
                          <w:pPr>
                            <w:spacing w:before="12"/>
                            <w:ind w:left="20"/>
                            <w:rPr>
                              <w:i/>
                              <w:sz w:val="18"/>
                            </w:rPr>
                          </w:pPr>
                          <w:r>
                            <w:rPr>
                              <w:i/>
                              <w:sz w:val="18"/>
                            </w:rPr>
                            <w:t>MUSIKALIEN</w:t>
                          </w:r>
                          <w:r>
                            <w:rPr>
                              <w:i/>
                              <w:spacing w:val="-3"/>
                              <w:sz w:val="18"/>
                            </w:rPr>
                            <w:t xml:space="preserve"> </w:t>
                          </w:r>
                          <w:r>
                            <w:rPr>
                              <w:i/>
                              <w:sz w:val="18"/>
                            </w:rPr>
                            <w:t>REGISTER</w:t>
                          </w:r>
                          <w:r>
                            <w:rPr>
                              <w:i/>
                              <w:spacing w:val="-1"/>
                              <w:sz w:val="18"/>
                            </w:rPr>
                            <w:t xml:space="preserve"> </w:t>
                          </w:r>
                          <w:r>
                            <w:rPr>
                              <w:i/>
                              <w:sz w:val="18"/>
                            </w:rPr>
                            <w:t>NR</w:t>
                          </w:r>
                          <w:r>
                            <w:rPr>
                              <w:i/>
                              <w:spacing w:val="-2"/>
                              <w:sz w:val="18"/>
                            </w:rPr>
                            <w:t xml:space="preserve"> </w:t>
                          </w:r>
                          <w:r>
                            <w:rPr>
                              <w:i/>
                              <w:spacing w:val="-10"/>
                              <w:sz w:val="18"/>
                            </w:rPr>
                            <w:t>9</w:t>
                          </w:r>
                        </w:p>
                      </w:txbxContent>
                    </wps:txbx>
                    <wps:bodyPr wrap="square" lIns="0" tIns="0" rIns="0" bIns="0" rtlCol="0">
                      <a:noAutofit/>
                    </wps:bodyPr>
                  </wps:wsp>
                </a:graphicData>
              </a:graphic>
            </wp:anchor>
          </w:drawing>
        </mc:Choice>
        <mc:Fallback>
          <w:pict>
            <v:shapetype w14:anchorId="62509CBA" id="_x0000_t202" coordsize="21600,21600" o:spt="202" path="m,l,21600r21600,l21600,xe">
              <v:stroke joinstyle="miter"/>
              <v:path gradientshapeok="t" o:connecttype="rect"/>
            </v:shapetype>
            <v:shape id="Textbox 3" o:spid="_x0000_s1029" type="#_x0000_t202" style="position:absolute;margin-left:58.4pt;margin-top:53.4pt;width:118.3pt;height:12pt;z-index:-158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" filled="f" stroked="f">
              <v:textbox inset="0,0,0,0">
                <w:txbxContent>
                  <w:p w14:paraId="051EDA75" w14:textId="77777777" w:rsidR="008065DB" w:rsidRDefault="00000000">
                    <w:pPr>
                      <w:spacing w:before="12"/>
                      <w:ind w:left="20"/>
                      <w:rPr>
                        <w:i/>
                        <w:sz w:val="18"/>
                      </w:rPr>
                    </w:pPr>
                    <w:r>
                      <w:rPr>
                        <w:i/>
                        <w:sz w:val="18"/>
                      </w:rPr>
                      <w:t>MUSIKALIEN</w:t>
                    </w:r>
                    <w:r>
                      <w:rPr>
                        <w:i/>
                        <w:spacing w:val="-3"/>
                        <w:sz w:val="18"/>
                      </w:rPr>
                      <w:t xml:space="preserve"> </w:t>
                    </w:r>
                    <w:r>
                      <w:rPr>
                        <w:i/>
                        <w:sz w:val="18"/>
                      </w:rPr>
                      <w:t>REGISTER</w:t>
                    </w:r>
                    <w:r>
                      <w:rPr>
                        <w:i/>
                        <w:spacing w:val="-1"/>
                        <w:sz w:val="18"/>
                      </w:rPr>
                      <w:t xml:space="preserve"> </w:t>
                    </w:r>
                    <w:r>
                      <w:rPr>
                        <w:i/>
                        <w:sz w:val="18"/>
                      </w:rPr>
                      <w:t>NR</w:t>
                    </w:r>
                    <w:r>
                      <w:rPr>
                        <w:i/>
                        <w:spacing w:val="-2"/>
                        <w:sz w:val="18"/>
                      </w:rPr>
                      <w:t xml:space="preserve"> </w:t>
                    </w:r>
                    <w:r>
                      <w:rPr>
                        <w:i/>
                        <w:spacing w:val="-10"/>
                        <w:sz w:val="18"/>
                      </w:rPr>
                      <w:t>9</w:t>
                    </w:r>
                  </w:p>
                </w:txbxContent>
              </v:textbox>
              <w10:wrap anchorx="page" anchory="page"/>
            </v:shape>
          </w:pict>
        </mc:Fallback>
      </mc:AlternateContent>
    </w:r>
    <w:r>
      <w:rPr>
        <w:noProof/>
      </w:rPr>
      <mc:AlternateContent>
        <mc:Choice Requires="wps">
          <w:drawing>
            <wp:anchor distT="0" distB="0" distL="0" distR="0" simplePos="0" relativeHeight="487493632" behindDoc="1" locked="0" layoutInCell="1" allowOverlap="1" wp14:anchorId="20C8114C" wp14:editId="364C4AD4">
              <wp:simplePos x="0" y="0"/>
              <wp:positionH relativeFrom="page">
                <wp:posOffset>5250560</wp:posOffset>
              </wp:positionH>
              <wp:positionV relativeFrom="page">
                <wp:posOffset>677925</wp:posOffset>
              </wp:positionV>
              <wp:extent cx="1780539"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0539" cy="152400"/>
                      </a:xfrm>
                      <a:prstGeom prst="rect">
                        <a:avLst/>
                      </a:prstGeom>
                    </wps:spPr>
                    <wps:txbx>
                      <w:txbxContent>
                        <w:p w14:paraId="64B08121" w14:textId="77777777" w:rsidR="008065DB" w:rsidRDefault="00000000">
                          <w:pPr>
                            <w:pStyle w:val="BodyText"/>
                            <w:spacing w:before="12"/>
                            <w:ind w:left="20"/>
                          </w:pPr>
                          <w:r>
                            <w:t>June</w:t>
                          </w:r>
                          <w:r>
                            <w:rPr>
                              <w:spacing w:val="-1"/>
                            </w:rPr>
                            <w:t xml:space="preserve"> </w:t>
                          </w:r>
                          <w:r>
                            <w:t>2025,</w:t>
                          </w:r>
                          <w:r>
                            <w:rPr>
                              <w:spacing w:val="-2"/>
                            </w:rPr>
                            <w:t xml:space="preserve"> </w:t>
                          </w:r>
                          <w:r>
                            <w:t>Fort</w:t>
                          </w:r>
                          <w:r>
                            <w:rPr>
                              <w:spacing w:val="-3"/>
                            </w:rPr>
                            <w:t xml:space="preserve"> </w:t>
                          </w:r>
                          <w:r>
                            <w:t>Smith,</w:t>
                          </w:r>
                          <w:r>
                            <w:rPr>
                              <w:spacing w:val="-2"/>
                            </w:rPr>
                            <w:t xml:space="preserve"> </w:t>
                          </w:r>
                          <w:r>
                            <w:t>Arkansas</w:t>
                          </w:r>
                          <w:r>
                            <w:rPr>
                              <w:spacing w:val="-3"/>
                            </w:rPr>
                            <w:t xml:space="preserve"> </w:t>
                          </w:r>
                          <w:r>
                            <w:rPr>
                              <w:spacing w:val="-5"/>
                            </w:rPr>
                            <w:t>USA</w:t>
                          </w:r>
                        </w:p>
                      </w:txbxContent>
                    </wps:txbx>
                    <wps:bodyPr wrap="square" lIns="0" tIns="0" rIns="0" bIns="0" rtlCol="0">
                      <a:noAutofit/>
                    </wps:bodyPr>
                  </wps:wsp>
                </a:graphicData>
              </a:graphic>
            </wp:anchor>
          </w:drawing>
        </mc:Choice>
        <mc:Fallback>
          <w:pict>
            <v:shape w14:anchorId="20C8114C" id="Textbox 4" o:spid="_x0000_s1030" type="#_x0000_t202" style="position:absolute;margin-left:413.45pt;margin-top:53.4pt;width:140.2pt;height:12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" filled="f" stroked="f">
              <v:textbox inset="0,0,0,0">
                <w:txbxContent>
                  <w:p w14:paraId="64B08121" w14:textId="77777777" w:rsidR="008065DB" w:rsidRDefault="00000000">
                    <w:pPr>
                      <w:pStyle w:val="BodyText"/>
                      <w:spacing w:before="12"/>
                      <w:ind w:left="20"/>
                    </w:pPr>
                    <w:r>
                      <w:t>June</w:t>
                    </w:r>
                    <w:r>
                      <w:rPr>
                        <w:spacing w:val="-1"/>
                      </w:rPr>
                      <w:t xml:space="preserve"> </w:t>
                    </w:r>
                    <w:r>
                      <w:t>2025,</w:t>
                    </w:r>
                    <w:r>
                      <w:rPr>
                        <w:spacing w:val="-2"/>
                      </w:rPr>
                      <w:t xml:space="preserve"> </w:t>
                    </w:r>
                    <w:r>
                      <w:t>Fort</w:t>
                    </w:r>
                    <w:r>
                      <w:rPr>
                        <w:spacing w:val="-3"/>
                      </w:rPr>
                      <w:t xml:space="preserve"> </w:t>
                    </w:r>
                    <w:r>
                      <w:t>Smith,</w:t>
                    </w:r>
                    <w:r>
                      <w:rPr>
                        <w:spacing w:val="-2"/>
                      </w:rPr>
                      <w:t xml:space="preserve"> </w:t>
                    </w:r>
                    <w:r>
                      <w:t>Arkansas</w:t>
                    </w:r>
                    <w:r>
                      <w:rPr>
                        <w:spacing w:val="-3"/>
                      </w:rPr>
                      <w:t xml:space="preserve"> </w:t>
                    </w:r>
                    <w:r>
                      <w:rPr>
                        <w:spacing w:val="-5"/>
                      </w:rPr>
                      <w:t>USA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F2F93"/>
    <w:multiLevelType w:val="hybridMultilevel"/>
    <w:tmpl w:val="AD4CC72E"/>
    <w:lvl w:ilvl="0" w:tplc="DEFA99F2">
      <w:start w:val="1"/>
      <w:numFmt w:val="decimal"/>
      <w:lvlText w:val="[%1]"/>
      <w:lvlJc w:val="left"/>
      <w:pPr>
        <w:ind w:left="420" w:hanging="301"/>
        <w:jc w:val="left"/>
      </w:pPr>
      <w:rPr>
        <w:rFonts w:ascii="Times New Roman" w:eastAsia="Times New Roman" w:hAnsi="Times New Roman" w:cs="Times New Roman" w:hint="default"/>
        <w:b w:val="0"/>
        <w:bCs w:val="0"/>
        <w:i w:val="0"/>
        <w:iCs w:val="0"/>
        <w:spacing w:val="-1"/>
        <w:w w:val="99"/>
        <w:sz w:val="14"/>
        <w:szCs w:val="14"/>
        <w:lang w:val="en-US" w:eastAsia="en-US" w:bidi="ar-SA"/>
      </w:rPr>
    </w:lvl>
    <w:lvl w:ilvl="1" w:tplc="43160C5E">
      <w:numFmt w:val="bullet"/>
      <w:lvlText w:val="•"/>
      <w:lvlJc w:val="left"/>
      <w:pPr>
        <w:ind w:left="1410" w:hanging="301"/>
      </w:pPr>
      <w:rPr>
        <w:rFonts w:hint="default"/>
        <w:lang w:val="en-US" w:eastAsia="en-US" w:bidi="ar-SA"/>
      </w:rPr>
    </w:lvl>
    <w:lvl w:ilvl="2" w:tplc="CAD036F8">
      <w:numFmt w:val="bullet"/>
      <w:lvlText w:val="•"/>
      <w:lvlJc w:val="left"/>
      <w:pPr>
        <w:ind w:left="2400" w:hanging="301"/>
      </w:pPr>
      <w:rPr>
        <w:rFonts w:hint="default"/>
        <w:lang w:val="en-US" w:eastAsia="en-US" w:bidi="ar-SA"/>
      </w:rPr>
    </w:lvl>
    <w:lvl w:ilvl="3" w:tplc="351A85CE">
      <w:numFmt w:val="bullet"/>
      <w:lvlText w:val="•"/>
      <w:lvlJc w:val="left"/>
      <w:pPr>
        <w:ind w:left="3390" w:hanging="301"/>
      </w:pPr>
      <w:rPr>
        <w:rFonts w:hint="default"/>
        <w:lang w:val="en-US" w:eastAsia="en-US" w:bidi="ar-SA"/>
      </w:rPr>
    </w:lvl>
    <w:lvl w:ilvl="4" w:tplc="97007CB8">
      <w:numFmt w:val="bullet"/>
      <w:lvlText w:val="•"/>
      <w:lvlJc w:val="left"/>
      <w:pPr>
        <w:ind w:left="4380" w:hanging="301"/>
      </w:pPr>
      <w:rPr>
        <w:rFonts w:hint="default"/>
        <w:lang w:val="en-US" w:eastAsia="en-US" w:bidi="ar-SA"/>
      </w:rPr>
    </w:lvl>
    <w:lvl w:ilvl="5" w:tplc="1D280C7E">
      <w:numFmt w:val="bullet"/>
      <w:lvlText w:val="•"/>
      <w:lvlJc w:val="left"/>
      <w:pPr>
        <w:ind w:left="5370" w:hanging="301"/>
      </w:pPr>
      <w:rPr>
        <w:rFonts w:hint="default"/>
        <w:lang w:val="en-US" w:eastAsia="en-US" w:bidi="ar-SA"/>
      </w:rPr>
    </w:lvl>
    <w:lvl w:ilvl="6" w:tplc="844CFAC4">
      <w:numFmt w:val="bullet"/>
      <w:lvlText w:val="•"/>
      <w:lvlJc w:val="left"/>
      <w:pPr>
        <w:ind w:left="6360" w:hanging="301"/>
      </w:pPr>
      <w:rPr>
        <w:rFonts w:hint="default"/>
        <w:lang w:val="en-US" w:eastAsia="en-US" w:bidi="ar-SA"/>
      </w:rPr>
    </w:lvl>
    <w:lvl w:ilvl="7" w:tplc="E3609862">
      <w:numFmt w:val="bullet"/>
      <w:lvlText w:val="•"/>
      <w:lvlJc w:val="left"/>
      <w:pPr>
        <w:ind w:left="7350" w:hanging="301"/>
      </w:pPr>
      <w:rPr>
        <w:rFonts w:hint="default"/>
        <w:lang w:val="en-US" w:eastAsia="en-US" w:bidi="ar-SA"/>
      </w:rPr>
    </w:lvl>
    <w:lvl w:ilvl="8" w:tplc="7E96DABC">
      <w:numFmt w:val="bullet"/>
      <w:lvlText w:val="•"/>
      <w:lvlJc w:val="left"/>
      <w:pPr>
        <w:ind w:left="8340" w:hanging="301"/>
      </w:pPr>
      <w:rPr>
        <w:rFonts w:hint="default"/>
        <w:lang w:val="en-US" w:eastAsia="en-US" w:bidi="ar-SA"/>
      </w:rPr>
    </w:lvl>
  </w:abstractNum>
  <w:abstractNum w:abstractNumId="1" w15:restartNumberingAfterBreak="0">
    <w:nsid w:val="21FF5BD4"/>
    <w:multiLevelType w:val="hybridMultilevel"/>
    <w:tmpl w:val="4B6E1034"/>
    <w:lvl w:ilvl="0" w:tplc="ECD2D748">
      <w:start w:val="1"/>
      <w:numFmt w:val="decimal"/>
      <w:lvlText w:val="%1."/>
      <w:lvlJc w:val="left"/>
      <w:pPr>
        <w:ind w:left="401" w:hanging="282"/>
        <w:jc w:val="left"/>
      </w:pPr>
      <w:rPr>
        <w:rFonts w:hint="default"/>
        <w:spacing w:val="0"/>
        <w:w w:val="100"/>
        <w:lang w:val="en-US" w:eastAsia="en-US" w:bidi="ar-SA"/>
      </w:rPr>
    </w:lvl>
    <w:lvl w:ilvl="1" w:tplc="6B448A20">
      <w:numFmt w:val="bullet"/>
      <w:lvlText w:val="•"/>
      <w:lvlJc w:val="left"/>
      <w:pPr>
        <w:ind w:left="863" w:hanging="282"/>
      </w:pPr>
      <w:rPr>
        <w:rFonts w:hint="default"/>
        <w:lang w:val="en-US" w:eastAsia="en-US" w:bidi="ar-SA"/>
      </w:rPr>
    </w:lvl>
    <w:lvl w:ilvl="2" w:tplc="56380A26">
      <w:numFmt w:val="bullet"/>
      <w:lvlText w:val="•"/>
      <w:lvlJc w:val="left"/>
      <w:pPr>
        <w:ind w:left="1327" w:hanging="282"/>
      </w:pPr>
      <w:rPr>
        <w:rFonts w:hint="default"/>
        <w:lang w:val="en-US" w:eastAsia="en-US" w:bidi="ar-SA"/>
      </w:rPr>
    </w:lvl>
    <w:lvl w:ilvl="3" w:tplc="D7883F3C">
      <w:numFmt w:val="bullet"/>
      <w:lvlText w:val="•"/>
      <w:lvlJc w:val="left"/>
      <w:pPr>
        <w:ind w:left="1791" w:hanging="282"/>
      </w:pPr>
      <w:rPr>
        <w:rFonts w:hint="default"/>
        <w:lang w:val="en-US" w:eastAsia="en-US" w:bidi="ar-SA"/>
      </w:rPr>
    </w:lvl>
    <w:lvl w:ilvl="4" w:tplc="306AE38C">
      <w:numFmt w:val="bullet"/>
      <w:lvlText w:val="•"/>
      <w:lvlJc w:val="left"/>
      <w:pPr>
        <w:ind w:left="2255" w:hanging="282"/>
      </w:pPr>
      <w:rPr>
        <w:rFonts w:hint="default"/>
        <w:lang w:val="en-US" w:eastAsia="en-US" w:bidi="ar-SA"/>
      </w:rPr>
    </w:lvl>
    <w:lvl w:ilvl="5" w:tplc="1876A64C">
      <w:numFmt w:val="bullet"/>
      <w:lvlText w:val="•"/>
      <w:lvlJc w:val="left"/>
      <w:pPr>
        <w:ind w:left="2719" w:hanging="282"/>
      </w:pPr>
      <w:rPr>
        <w:rFonts w:hint="default"/>
        <w:lang w:val="en-US" w:eastAsia="en-US" w:bidi="ar-SA"/>
      </w:rPr>
    </w:lvl>
    <w:lvl w:ilvl="6" w:tplc="26ACF93A">
      <w:numFmt w:val="bullet"/>
      <w:lvlText w:val="•"/>
      <w:lvlJc w:val="left"/>
      <w:pPr>
        <w:ind w:left="3183" w:hanging="282"/>
      </w:pPr>
      <w:rPr>
        <w:rFonts w:hint="default"/>
        <w:lang w:val="en-US" w:eastAsia="en-US" w:bidi="ar-SA"/>
      </w:rPr>
    </w:lvl>
    <w:lvl w:ilvl="7" w:tplc="DA28E05A">
      <w:numFmt w:val="bullet"/>
      <w:lvlText w:val="•"/>
      <w:lvlJc w:val="left"/>
      <w:pPr>
        <w:ind w:left="3647" w:hanging="282"/>
      </w:pPr>
      <w:rPr>
        <w:rFonts w:hint="default"/>
        <w:lang w:val="en-US" w:eastAsia="en-US" w:bidi="ar-SA"/>
      </w:rPr>
    </w:lvl>
    <w:lvl w:ilvl="8" w:tplc="672A490C">
      <w:numFmt w:val="bullet"/>
      <w:lvlText w:val="•"/>
      <w:lvlJc w:val="left"/>
      <w:pPr>
        <w:ind w:left="4111" w:hanging="282"/>
      </w:pPr>
      <w:rPr>
        <w:rFonts w:hint="default"/>
        <w:lang w:val="en-US" w:eastAsia="en-US" w:bidi="ar-SA"/>
      </w:rPr>
    </w:lvl>
  </w:abstractNum>
  <w:abstractNum w:abstractNumId="2" w15:restartNumberingAfterBreak="0">
    <w:nsid w:val="64207504"/>
    <w:multiLevelType w:val="hybridMultilevel"/>
    <w:tmpl w:val="BFDAA170"/>
    <w:lvl w:ilvl="0" w:tplc="CEE6F120">
      <w:start w:val="1"/>
      <w:numFmt w:val="decimal"/>
      <w:lvlText w:val="%1."/>
      <w:lvlJc w:val="left"/>
      <w:pPr>
        <w:ind w:left="325" w:hanging="182"/>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0C50D38A">
      <w:numFmt w:val="bullet"/>
      <w:lvlText w:val="•"/>
      <w:lvlJc w:val="left"/>
      <w:pPr>
        <w:ind w:left="703" w:hanging="182"/>
      </w:pPr>
      <w:rPr>
        <w:rFonts w:hint="default"/>
        <w:lang w:val="en-US" w:eastAsia="en-US" w:bidi="ar-SA"/>
      </w:rPr>
    </w:lvl>
    <w:lvl w:ilvl="2" w:tplc="DDB29314">
      <w:numFmt w:val="bullet"/>
      <w:lvlText w:val="•"/>
      <w:lvlJc w:val="left"/>
      <w:pPr>
        <w:ind w:left="1086" w:hanging="182"/>
      </w:pPr>
      <w:rPr>
        <w:rFonts w:hint="default"/>
        <w:lang w:val="en-US" w:eastAsia="en-US" w:bidi="ar-SA"/>
      </w:rPr>
    </w:lvl>
    <w:lvl w:ilvl="3" w:tplc="11FC58EA">
      <w:numFmt w:val="bullet"/>
      <w:lvlText w:val="•"/>
      <w:lvlJc w:val="left"/>
      <w:pPr>
        <w:ind w:left="1470" w:hanging="182"/>
      </w:pPr>
      <w:rPr>
        <w:rFonts w:hint="default"/>
        <w:lang w:val="en-US" w:eastAsia="en-US" w:bidi="ar-SA"/>
      </w:rPr>
    </w:lvl>
    <w:lvl w:ilvl="4" w:tplc="5BB00816">
      <w:numFmt w:val="bullet"/>
      <w:lvlText w:val="•"/>
      <w:lvlJc w:val="left"/>
      <w:pPr>
        <w:ind w:left="1853" w:hanging="182"/>
      </w:pPr>
      <w:rPr>
        <w:rFonts w:hint="default"/>
        <w:lang w:val="en-US" w:eastAsia="en-US" w:bidi="ar-SA"/>
      </w:rPr>
    </w:lvl>
    <w:lvl w:ilvl="5" w:tplc="78F60A32">
      <w:numFmt w:val="bullet"/>
      <w:lvlText w:val="•"/>
      <w:lvlJc w:val="left"/>
      <w:pPr>
        <w:ind w:left="2237" w:hanging="182"/>
      </w:pPr>
      <w:rPr>
        <w:rFonts w:hint="default"/>
        <w:lang w:val="en-US" w:eastAsia="en-US" w:bidi="ar-SA"/>
      </w:rPr>
    </w:lvl>
    <w:lvl w:ilvl="6" w:tplc="62C209FA">
      <w:numFmt w:val="bullet"/>
      <w:lvlText w:val="•"/>
      <w:lvlJc w:val="left"/>
      <w:pPr>
        <w:ind w:left="2620" w:hanging="182"/>
      </w:pPr>
      <w:rPr>
        <w:rFonts w:hint="default"/>
        <w:lang w:val="en-US" w:eastAsia="en-US" w:bidi="ar-SA"/>
      </w:rPr>
    </w:lvl>
    <w:lvl w:ilvl="7" w:tplc="33E65F8E">
      <w:numFmt w:val="bullet"/>
      <w:lvlText w:val="•"/>
      <w:lvlJc w:val="left"/>
      <w:pPr>
        <w:ind w:left="3003" w:hanging="182"/>
      </w:pPr>
      <w:rPr>
        <w:rFonts w:hint="default"/>
        <w:lang w:val="en-US" w:eastAsia="en-US" w:bidi="ar-SA"/>
      </w:rPr>
    </w:lvl>
    <w:lvl w:ilvl="8" w:tplc="6994E3FE">
      <w:numFmt w:val="bullet"/>
      <w:lvlText w:val="•"/>
      <w:lvlJc w:val="left"/>
      <w:pPr>
        <w:ind w:left="3387" w:hanging="182"/>
      </w:pPr>
      <w:rPr>
        <w:rFonts w:hint="default"/>
        <w:lang w:val="en-US" w:eastAsia="en-US" w:bidi="ar-SA"/>
      </w:rPr>
    </w:lvl>
  </w:abstractNum>
  <w:num w:numId="1" w16cid:durableId="2026980118">
    <w:abstractNumId w:val="0"/>
  </w:num>
  <w:num w:numId="2" w16cid:durableId="820082100">
    <w:abstractNumId w:val="2"/>
  </w:num>
  <w:num w:numId="3" w16cid:durableId="108546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DB"/>
    <w:rsid w:val="001D1FC0"/>
    <w:rsid w:val="00512790"/>
    <w:rsid w:val="008065DB"/>
    <w:rsid w:val="00920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B183"/>
  <w15:docId w15:val="{8D059691-8253-413A-8120-C0473C65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1"/>
      <w:ind w:left="1571" w:right="1570"/>
      <w:jc w:val="center"/>
    </w:pPr>
    <w:rPr>
      <w:b/>
      <w:bCs/>
      <w:sz w:val="35"/>
      <w:szCs w:val="35"/>
    </w:rPr>
  </w:style>
  <w:style w:type="paragraph" w:styleId="ListParagraph">
    <w:name w:val="List Paragraph"/>
    <w:basedOn w:val="Normal"/>
    <w:uiPriority w:val="1"/>
    <w:qFormat/>
    <w:pPr>
      <w:ind w:left="420" w:right="5399" w:hanging="30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wgm.at/" TargetMode="External"/><Relationship Id="rId3" Type="http://schemas.openxmlformats.org/officeDocument/2006/relationships/settings" Target="settings.xml"/><Relationship Id="rId7" Type="http://schemas.openxmlformats.org/officeDocument/2006/relationships/hyperlink" Target="mailto:stephen.husarik@uafs.edu" TargetMode="External"/><Relationship Id="rId12" Type="http://schemas.openxmlformats.org/officeDocument/2006/relationships/hyperlink" Target="https://uafslibrary.com/Husarik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3019</Words>
  <Characters>17209</Characters>
  <Application>Microsoft Office Word</Application>
  <DocSecurity>0</DocSecurity>
  <Lines>143</Lines>
  <Paragraphs>40</Paragraphs>
  <ScaleCrop>false</ScaleCrop>
  <Company>UAFS</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Husarik</dc:creator>
  <cp:lastModifiedBy>Stephen Husarik</cp:lastModifiedBy>
  <cp:revision>2</cp:revision>
  <dcterms:created xsi:type="dcterms:W3CDTF">2025-08-07T01:40:00Z</dcterms:created>
  <dcterms:modified xsi:type="dcterms:W3CDTF">2025-08-07T01:40:00Z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LastSaved">
    <vt:filetime>2025-08-07T00:00:00Z</vt:filetime>
  </property>
  <property fmtid="{D5CDD505-2E9C-101B-9397-08002B2CF9AE}" pid="4" name="MSIP_Label_63887d94-9f36-44fc-82d1-02b03f02a054_Enabled">
    <vt:lpwstr>true</vt:lpwstr>
  </property>
  <property fmtid="{D5CDD505-2E9C-101B-9397-08002B2CF9AE}" pid="5" name="MSIP_Label_63887d94-9f36-44fc-82d1-02b03f02a054_SetDate">
    <vt:lpwstr>2025-08-07T01:40:50Z</vt:lpwstr>
  </property>
  <property fmtid="{D5CDD505-2E9C-101B-9397-08002B2CF9AE}" pid="6" name="MSIP_Label_63887d94-9f36-44fc-82d1-02b03f02a054_Method">
    <vt:lpwstr>Standard</vt:lpwstr>
  </property>
  <property fmtid="{D5CDD505-2E9C-101B-9397-08002B2CF9AE}" pid="7" name="MSIP_Label_63887d94-9f36-44fc-82d1-02b03f02a054_Name">
    <vt:lpwstr>Public</vt:lpwstr>
  </property>
  <property fmtid="{D5CDD505-2E9C-101B-9397-08002B2CF9AE}" pid="8" name="MSIP_Label_63887d94-9f36-44fc-82d1-02b03f02a054_SiteId">
    <vt:lpwstr>16b5484d-2207-4386-bab1-799b667f4034</vt:lpwstr>
  </property>
  <property fmtid="{D5CDD505-2E9C-101B-9397-08002B2CF9AE}" pid="9" name="MSIP_Label_63887d94-9f36-44fc-82d1-02b03f02a054_ActionId">
    <vt:lpwstr>688721d2-b445-4d32-8bb0-247532e8f956</vt:lpwstr>
  </property>
  <property fmtid="{D5CDD505-2E9C-101B-9397-08002B2CF9AE}" pid="10" name="MSIP_Label_63887d94-9f36-44fc-82d1-02b03f02a054_ContentBits">
    <vt:lpwstr>0</vt:lpwstr>
  </property>
</Properties>
</file>