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F08D9CF" w14:textId="77777777" w:rsidR="0079065C" w:rsidRDefault="0079065C" w:rsidP="0079065C">
      <w:pPr>
        <w:jc w:val="center"/>
        <w:rPr>
          <w:rFonts w:ascii="Agency FB" w:hAnsi="Agency FB"/>
          <w:b/>
          <w:bCs/>
          <w:sz w:val="90"/>
          <w:szCs w:val="90"/>
          <w:lang w:val="de-AT"/>
        </w:rPr>
      </w:pPr>
    </w:p>
    <w:p w14:paraId="5BA6EC41" w14:textId="77777777" w:rsidR="0079065C" w:rsidRDefault="0079065C" w:rsidP="0079065C">
      <w:pPr>
        <w:jc w:val="center"/>
        <w:rPr>
          <w:rFonts w:ascii="Agency FB" w:hAnsi="Agency FB"/>
          <w:b/>
          <w:bCs/>
          <w:sz w:val="90"/>
          <w:szCs w:val="90"/>
          <w:lang w:val="de-AT"/>
        </w:rPr>
      </w:pPr>
    </w:p>
    <w:p w14:paraId="744DD7DE" w14:textId="732488F4" w:rsidR="0079065C" w:rsidRPr="00761BDE" w:rsidRDefault="0079065C" w:rsidP="0079065C">
      <w:pPr>
        <w:jc w:val="center"/>
        <w:rPr>
          <w:rFonts w:ascii="Agency FB" w:hAnsi="Agency FB"/>
          <w:b/>
          <w:bCs/>
          <w:sz w:val="90"/>
          <w:szCs w:val="90"/>
          <w:lang w:val="de-AT"/>
        </w:rPr>
      </w:pPr>
      <w:r w:rsidRPr="00761BDE">
        <w:rPr>
          <w:rFonts w:ascii="Agency FB" w:hAnsi="Agency FB"/>
          <w:b/>
          <w:bCs/>
          <w:sz w:val="90"/>
          <w:szCs w:val="90"/>
          <w:lang w:val="de-AT"/>
        </w:rPr>
        <w:t>MUSIKALIEN REGISTER Nr. 9</w:t>
      </w:r>
    </w:p>
    <w:p w14:paraId="695F471F" w14:textId="77777777" w:rsidR="0079065C" w:rsidRPr="00E3587D" w:rsidRDefault="0079065C" w:rsidP="0079065C">
      <w:pPr>
        <w:jc w:val="center"/>
        <w:rPr>
          <w:rFonts w:ascii="Agency FB" w:hAnsi="Agency FB"/>
          <w:b/>
          <w:bCs/>
          <w:sz w:val="32"/>
          <w:szCs w:val="32"/>
          <w:lang w:val="de-AT"/>
        </w:rPr>
      </w:pPr>
      <w:r w:rsidRPr="00E3587D">
        <w:rPr>
          <w:rFonts w:ascii="Agency FB" w:hAnsi="Agency FB"/>
          <w:b/>
          <w:bCs/>
          <w:sz w:val="32"/>
          <w:szCs w:val="32"/>
          <w:lang w:val="de-AT"/>
        </w:rPr>
        <w:t>[WGM Signature: 1268/33]</w:t>
      </w:r>
    </w:p>
    <w:p w14:paraId="07386AA0" w14:textId="77777777" w:rsidR="0079065C" w:rsidRPr="00E3587D" w:rsidRDefault="0079065C" w:rsidP="0079065C">
      <w:pPr>
        <w:jc w:val="center"/>
        <w:rPr>
          <w:rFonts w:ascii="Agency FB" w:hAnsi="Agency FB"/>
          <w:b/>
          <w:bCs/>
          <w:sz w:val="32"/>
          <w:szCs w:val="32"/>
          <w:lang w:val="de-AT"/>
        </w:rPr>
      </w:pPr>
    </w:p>
    <w:p w14:paraId="65E4C5AB" w14:textId="77777777" w:rsidR="004E5677" w:rsidRPr="00E3587D" w:rsidRDefault="004E5677" w:rsidP="0079065C">
      <w:pPr>
        <w:jc w:val="center"/>
        <w:rPr>
          <w:rFonts w:ascii="Agency FB" w:hAnsi="Agency FB"/>
          <w:b/>
          <w:bCs/>
          <w:sz w:val="32"/>
          <w:szCs w:val="32"/>
          <w:lang w:val="de-AT"/>
        </w:rPr>
      </w:pPr>
    </w:p>
    <w:p w14:paraId="104544A1" w14:textId="77777777" w:rsidR="004E5677" w:rsidRPr="00E3587D" w:rsidRDefault="004E5677" w:rsidP="0079065C">
      <w:pPr>
        <w:jc w:val="center"/>
        <w:rPr>
          <w:rFonts w:ascii="Agency FB" w:hAnsi="Agency FB"/>
          <w:b/>
          <w:bCs/>
          <w:sz w:val="32"/>
          <w:szCs w:val="32"/>
          <w:lang w:val="de-AT"/>
        </w:rPr>
      </w:pPr>
    </w:p>
    <w:p w14:paraId="648C772B" w14:textId="77777777" w:rsidR="0079065C" w:rsidRPr="00E3587D" w:rsidRDefault="0079065C" w:rsidP="0079065C">
      <w:pPr>
        <w:jc w:val="center"/>
        <w:rPr>
          <w:rFonts w:ascii="Agency FB" w:hAnsi="Agency FB"/>
          <w:b/>
          <w:bCs/>
          <w:sz w:val="32"/>
          <w:szCs w:val="32"/>
          <w:lang w:val="de-AT"/>
        </w:rPr>
      </w:pPr>
    </w:p>
    <w:p w14:paraId="3DB1EB2D" w14:textId="77777777" w:rsidR="0079065C" w:rsidRPr="00E3587D" w:rsidRDefault="0079065C" w:rsidP="0079065C">
      <w:pPr>
        <w:jc w:val="center"/>
        <w:rPr>
          <w:rFonts w:ascii="Agency FB" w:hAnsi="Agency FB"/>
          <w:b/>
          <w:bCs/>
          <w:sz w:val="32"/>
          <w:szCs w:val="32"/>
          <w:lang w:val="de-AT"/>
        </w:rPr>
      </w:pPr>
    </w:p>
    <w:p w14:paraId="7B12312C" w14:textId="77777777" w:rsidR="0079065C" w:rsidRPr="00E3587D" w:rsidRDefault="0079065C" w:rsidP="0079065C">
      <w:pPr>
        <w:jc w:val="center"/>
        <w:rPr>
          <w:rFonts w:ascii="Agency FB" w:hAnsi="Agency FB"/>
          <w:b/>
          <w:bCs/>
          <w:sz w:val="32"/>
          <w:szCs w:val="32"/>
          <w:lang w:val="de-AT"/>
        </w:rPr>
      </w:pPr>
    </w:p>
    <w:p w14:paraId="79A7A3A1" w14:textId="77777777" w:rsidR="0079065C" w:rsidRPr="00E3587D" w:rsidRDefault="0079065C" w:rsidP="0079065C">
      <w:pPr>
        <w:jc w:val="center"/>
        <w:rPr>
          <w:rFonts w:ascii="Agency FB" w:hAnsi="Agency FB"/>
          <w:b/>
          <w:bCs/>
          <w:sz w:val="32"/>
          <w:szCs w:val="32"/>
          <w:lang w:val="de-AT"/>
        </w:rPr>
      </w:pPr>
    </w:p>
    <w:p w14:paraId="5C043988" w14:textId="77777777" w:rsidR="0079065C" w:rsidRPr="00E3587D" w:rsidRDefault="0079065C" w:rsidP="0079065C">
      <w:pPr>
        <w:jc w:val="center"/>
        <w:rPr>
          <w:rFonts w:ascii="Agency FB" w:hAnsi="Agency FB"/>
          <w:b/>
          <w:bCs/>
          <w:sz w:val="32"/>
          <w:szCs w:val="32"/>
          <w:lang w:val="de-AT"/>
        </w:rPr>
      </w:pPr>
    </w:p>
    <w:p w14:paraId="4AC9019E" w14:textId="77777777" w:rsidR="0079065C" w:rsidRPr="00E3587D" w:rsidRDefault="0079065C" w:rsidP="0079065C">
      <w:pPr>
        <w:jc w:val="center"/>
        <w:rPr>
          <w:rFonts w:ascii="Agency FB" w:hAnsi="Agency FB"/>
          <w:b/>
          <w:bCs/>
          <w:sz w:val="32"/>
          <w:szCs w:val="32"/>
          <w:lang w:val="de-AT"/>
        </w:rPr>
      </w:pPr>
    </w:p>
    <w:p w14:paraId="3F782F65" w14:textId="77777777" w:rsidR="0079065C" w:rsidRPr="00E3587D" w:rsidRDefault="0079065C" w:rsidP="0079065C">
      <w:pPr>
        <w:jc w:val="center"/>
        <w:rPr>
          <w:rFonts w:ascii="Agency FB" w:hAnsi="Agency FB"/>
          <w:b/>
          <w:bCs/>
          <w:sz w:val="32"/>
          <w:szCs w:val="32"/>
          <w:lang w:val="de-AT"/>
        </w:rPr>
      </w:pPr>
    </w:p>
    <w:p w14:paraId="3A81E013" w14:textId="77777777" w:rsidR="0079065C" w:rsidRPr="00E3587D" w:rsidRDefault="0079065C" w:rsidP="0079065C">
      <w:pPr>
        <w:jc w:val="center"/>
        <w:rPr>
          <w:rFonts w:ascii="Agency FB" w:hAnsi="Agency FB"/>
          <w:b/>
          <w:bCs/>
          <w:sz w:val="32"/>
          <w:szCs w:val="32"/>
          <w:lang w:val="de-AT"/>
        </w:rPr>
      </w:pPr>
    </w:p>
    <w:p w14:paraId="3437DBF7" w14:textId="77777777" w:rsidR="0079065C" w:rsidRPr="00E3587D" w:rsidRDefault="0079065C" w:rsidP="0079065C">
      <w:pPr>
        <w:jc w:val="center"/>
        <w:rPr>
          <w:rFonts w:ascii="Agency FB" w:hAnsi="Agency FB"/>
          <w:b/>
          <w:bCs/>
          <w:sz w:val="32"/>
          <w:szCs w:val="32"/>
          <w:lang w:val="de-AT"/>
        </w:rPr>
      </w:pPr>
    </w:p>
    <w:p w14:paraId="03DFF6FE" w14:textId="77777777" w:rsidR="0079065C" w:rsidRPr="00E3587D" w:rsidRDefault="0079065C" w:rsidP="0079065C">
      <w:pPr>
        <w:jc w:val="center"/>
        <w:rPr>
          <w:rFonts w:ascii="Agency FB" w:hAnsi="Agency FB"/>
          <w:b/>
          <w:bCs/>
          <w:sz w:val="32"/>
          <w:szCs w:val="32"/>
          <w:lang w:val="de-AT"/>
        </w:rPr>
      </w:pPr>
    </w:p>
    <w:p w14:paraId="14179333" w14:textId="77777777" w:rsidR="00E3587D" w:rsidRDefault="00E3587D" w:rsidP="0079065C">
      <w:pPr>
        <w:jc w:val="center"/>
        <w:rPr>
          <w:rFonts w:ascii="Agency FB" w:hAnsi="Agency FB"/>
          <w:b/>
          <w:bCs/>
          <w:sz w:val="32"/>
          <w:szCs w:val="32"/>
          <w:lang w:val="de-AT"/>
        </w:rPr>
      </w:pPr>
    </w:p>
    <w:p w14:paraId="53E04022" w14:textId="77777777" w:rsidR="00E3587D" w:rsidRPr="00E3587D" w:rsidRDefault="00E3587D" w:rsidP="0079065C">
      <w:pPr>
        <w:jc w:val="center"/>
        <w:rPr>
          <w:rFonts w:ascii="Agency FB" w:hAnsi="Agency FB"/>
          <w:b/>
          <w:bCs/>
          <w:sz w:val="32"/>
          <w:szCs w:val="32"/>
          <w:lang w:val="de-AT"/>
        </w:rPr>
      </w:pPr>
    </w:p>
    <w:p w14:paraId="72395D79" w14:textId="77777777" w:rsidR="0079065C" w:rsidRPr="00E3587D" w:rsidRDefault="0079065C" w:rsidP="0079065C">
      <w:pPr>
        <w:jc w:val="center"/>
        <w:rPr>
          <w:rFonts w:ascii="Agency FB" w:hAnsi="Agency FB"/>
          <w:b/>
          <w:bCs/>
          <w:sz w:val="32"/>
          <w:szCs w:val="32"/>
          <w:lang w:val="de-AT"/>
        </w:rPr>
      </w:pPr>
    </w:p>
    <w:p w14:paraId="61268D30" w14:textId="59A5216C" w:rsidR="00E63BDC" w:rsidRPr="00677818" w:rsidRDefault="002661AA" w:rsidP="00381A75">
      <w:pPr>
        <w:jc w:val="center"/>
        <w:rPr>
          <w:rFonts w:ascii="Agency FB" w:hAnsi="Agency FB"/>
          <w:b/>
          <w:bCs/>
          <w:sz w:val="90"/>
          <w:szCs w:val="90"/>
          <w:lang w:val="de-AT"/>
        </w:rPr>
      </w:pPr>
      <w:r w:rsidRPr="00835403">
        <w:rPr>
          <w:rFonts w:ascii="Agency FB" w:hAnsi="Agency FB"/>
          <w:b/>
          <w:bCs/>
          <w:sz w:val="72"/>
          <w:szCs w:val="72"/>
          <w:lang w:val="de-AT"/>
        </w:rPr>
        <w:t>ERZHERZOG RUDOLPH</w:t>
      </w:r>
    </w:p>
    <w:p w14:paraId="68A1A9E6" w14:textId="4E595307" w:rsidR="00381A75" w:rsidRPr="00761BDE" w:rsidRDefault="002661AA" w:rsidP="00381A75">
      <w:pPr>
        <w:jc w:val="center"/>
        <w:rPr>
          <w:rFonts w:ascii="Agency FB" w:hAnsi="Agency FB"/>
          <w:b/>
          <w:bCs/>
          <w:sz w:val="90"/>
          <w:szCs w:val="90"/>
          <w:lang w:val="de-AT"/>
        </w:rPr>
      </w:pPr>
      <w:r w:rsidRPr="00761BDE">
        <w:rPr>
          <w:rFonts w:ascii="Agency FB" w:hAnsi="Agency FB"/>
          <w:b/>
          <w:bCs/>
          <w:sz w:val="90"/>
          <w:szCs w:val="90"/>
          <w:lang w:val="de-AT"/>
        </w:rPr>
        <w:t>MUSIKALIEN REGISTER</w:t>
      </w:r>
      <w:r w:rsidR="00923DF6" w:rsidRPr="00761BDE">
        <w:rPr>
          <w:rFonts w:ascii="Agency FB" w:hAnsi="Agency FB"/>
          <w:b/>
          <w:bCs/>
          <w:sz w:val="90"/>
          <w:szCs w:val="90"/>
          <w:lang w:val="de-AT"/>
        </w:rPr>
        <w:t xml:space="preserve"> N</w:t>
      </w:r>
      <w:r w:rsidR="00381A75" w:rsidRPr="00761BDE">
        <w:rPr>
          <w:rFonts w:ascii="Agency FB" w:hAnsi="Agency FB"/>
          <w:b/>
          <w:bCs/>
          <w:sz w:val="90"/>
          <w:szCs w:val="90"/>
          <w:lang w:val="de-AT"/>
        </w:rPr>
        <w:t>r. 9</w:t>
      </w:r>
    </w:p>
    <w:p w14:paraId="1CFFD411" w14:textId="1F8F61D7" w:rsidR="00381A75" w:rsidRPr="00DA6585" w:rsidRDefault="00381A75" w:rsidP="00381A75">
      <w:pPr>
        <w:jc w:val="center"/>
        <w:rPr>
          <w:rFonts w:ascii="Agency FB" w:hAnsi="Agency FB"/>
          <w:b/>
          <w:bCs/>
          <w:sz w:val="32"/>
          <w:szCs w:val="32"/>
        </w:rPr>
      </w:pPr>
      <w:r w:rsidRPr="00DA6585">
        <w:rPr>
          <w:rFonts w:ascii="Agency FB" w:hAnsi="Agency FB"/>
          <w:b/>
          <w:bCs/>
          <w:sz w:val="32"/>
          <w:szCs w:val="32"/>
        </w:rPr>
        <w:t>[</w:t>
      </w:r>
      <w:r w:rsidR="00223AB6" w:rsidRPr="00DA6585">
        <w:rPr>
          <w:rFonts w:ascii="Agency FB" w:hAnsi="Agency FB"/>
          <w:b/>
          <w:bCs/>
          <w:sz w:val="32"/>
          <w:szCs w:val="32"/>
        </w:rPr>
        <w:t xml:space="preserve">WGM </w:t>
      </w:r>
      <w:r w:rsidRPr="00DA6585">
        <w:rPr>
          <w:rFonts w:ascii="Agency FB" w:hAnsi="Agency FB"/>
          <w:b/>
          <w:bCs/>
          <w:sz w:val="32"/>
          <w:szCs w:val="32"/>
        </w:rPr>
        <w:t>Signature: 1268/33]</w:t>
      </w:r>
    </w:p>
    <w:p w14:paraId="683811CF" w14:textId="77777777" w:rsidR="0089602F" w:rsidRPr="00DA6585" w:rsidRDefault="0089602F" w:rsidP="00381A75">
      <w:pPr>
        <w:jc w:val="center"/>
        <w:rPr>
          <w:rFonts w:ascii="Agency FB" w:hAnsi="Agency FB"/>
          <w:b/>
          <w:bCs/>
          <w:sz w:val="32"/>
          <w:szCs w:val="32"/>
        </w:rPr>
      </w:pPr>
    </w:p>
    <w:p w14:paraId="54697DEA" w14:textId="23C923F5" w:rsidR="00761BDE" w:rsidRPr="00761BDE" w:rsidRDefault="00BA07AF" w:rsidP="007E2485">
      <w:pPr>
        <w:jc w:val="center"/>
        <w:rPr>
          <w:rFonts w:ascii="Agency FB" w:hAnsi="Agency FB"/>
          <w:b/>
          <w:bCs/>
          <w:sz w:val="36"/>
          <w:szCs w:val="36"/>
        </w:rPr>
      </w:pPr>
      <w:r>
        <w:rPr>
          <w:rFonts w:ascii="Agency FB" w:hAnsi="Agency FB"/>
          <w:b/>
          <w:bCs/>
          <w:sz w:val="36"/>
          <w:szCs w:val="36"/>
        </w:rPr>
        <w:t>Edited</w:t>
      </w:r>
      <w:r w:rsidR="00F90366">
        <w:rPr>
          <w:rFonts w:ascii="Agency FB" w:hAnsi="Agency FB"/>
          <w:b/>
          <w:bCs/>
          <w:sz w:val="36"/>
          <w:szCs w:val="36"/>
        </w:rPr>
        <w:t>, Annotated</w:t>
      </w:r>
      <w:r>
        <w:rPr>
          <w:rFonts w:ascii="Agency FB" w:hAnsi="Agency FB"/>
          <w:b/>
          <w:bCs/>
          <w:sz w:val="36"/>
          <w:szCs w:val="36"/>
        </w:rPr>
        <w:t xml:space="preserve"> and </w:t>
      </w:r>
      <w:r w:rsidR="00C054B2">
        <w:rPr>
          <w:rFonts w:ascii="Agency FB" w:hAnsi="Agency FB"/>
          <w:b/>
          <w:bCs/>
          <w:sz w:val="36"/>
          <w:szCs w:val="36"/>
        </w:rPr>
        <w:t>Digitally T</w:t>
      </w:r>
      <w:r w:rsidR="00761BDE">
        <w:rPr>
          <w:rFonts w:ascii="Agency FB" w:hAnsi="Agency FB"/>
          <w:b/>
          <w:bCs/>
          <w:sz w:val="36"/>
          <w:szCs w:val="36"/>
        </w:rPr>
        <w:t xml:space="preserve">ranscribed </w:t>
      </w:r>
      <w:r w:rsidR="00761BDE" w:rsidRPr="00761BDE">
        <w:rPr>
          <w:rFonts w:ascii="Agency FB" w:hAnsi="Agency FB"/>
          <w:b/>
          <w:bCs/>
          <w:sz w:val="36"/>
          <w:szCs w:val="36"/>
        </w:rPr>
        <w:t>by</w:t>
      </w:r>
    </w:p>
    <w:p w14:paraId="50B85722" w14:textId="0E43A6FA" w:rsidR="007E2485" w:rsidRPr="005F4970" w:rsidRDefault="007E2485" w:rsidP="007E2485">
      <w:pPr>
        <w:jc w:val="center"/>
        <w:rPr>
          <w:rFonts w:ascii="Agency FB" w:hAnsi="Agency FB"/>
          <w:b/>
          <w:bCs/>
          <w:sz w:val="68"/>
          <w:szCs w:val="68"/>
        </w:rPr>
      </w:pPr>
      <w:r w:rsidRPr="005F4970">
        <w:rPr>
          <w:rFonts w:ascii="Agency FB" w:hAnsi="Agency FB"/>
          <w:b/>
          <w:bCs/>
          <w:sz w:val="68"/>
          <w:szCs w:val="68"/>
        </w:rPr>
        <w:t>Stephen Husarik, Ph.D.</w:t>
      </w:r>
    </w:p>
    <w:p w14:paraId="7114458A" w14:textId="77777777" w:rsidR="00A1677E" w:rsidRDefault="00A1677E" w:rsidP="007E2485">
      <w:pPr>
        <w:jc w:val="center"/>
        <w:rPr>
          <w:rFonts w:ascii="Agency FB" w:hAnsi="Agency FB"/>
          <w:b/>
          <w:bCs/>
          <w:sz w:val="40"/>
          <w:szCs w:val="40"/>
        </w:rPr>
      </w:pPr>
    </w:p>
    <w:p w14:paraId="7C341055" w14:textId="33196A6A" w:rsidR="00761BDE" w:rsidRPr="0078427E" w:rsidRDefault="00BE22B7" w:rsidP="007E2485">
      <w:pPr>
        <w:jc w:val="center"/>
        <w:rPr>
          <w:rFonts w:ascii="Agency FB" w:hAnsi="Agency FB"/>
          <w:b/>
          <w:bCs/>
          <w:sz w:val="36"/>
          <w:szCs w:val="36"/>
        </w:rPr>
      </w:pPr>
      <w:r w:rsidRPr="0078427E">
        <w:rPr>
          <w:rFonts w:ascii="Agency FB" w:hAnsi="Agency FB"/>
          <w:b/>
          <w:bCs/>
          <w:sz w:val="36"/>
          <w:szCs w:val="36"/>
        </w:rPr>
        <w:t>Critical</w:t>
      </w:r>
      <w:r w:rsidR="00761BDE" w:rsidRPr="0078427E">
        <w:rPr>
          <w:rFonts w:ascii="Agency FB" w:hAnsi="Agency FB"/>
          <w:b/>
          <w:bCs/>
          <w:sz w:val="36"/>
          <w:szCs w:val="36"/>
        </w:rPr>
        <w:t xml:space="preserve"> Access Edition</w:t>
      </w:r>
    </w:p>
    <w:p w14:paraId="15B94731" w14:textId="77777777" w:rsidR="00761BDE" w:rsidRPr="0078427E" w:rsidRDefault="00761BDE" w:rsidP="00761BDE">
      <w:pPr>
        <w:jc w:val="center"/>
        <w:rPr>
          <w:rFonts w:ascii="Agency FB" w:hAnsi="Agency FB"/>
          <w:b/>
          <w:bCs/>
          <w:sz w:val="28"/>
          <w:szCs w:val="28"/>
          <w:lang w:val="de-AT"/>
        </w:rPr>
      </w:pPr>
      <w:r w:rsidRPr="0078427E">
        <w:rPr>
          <w:rFonts w:ascii="Agency FB" w:hAnsi="Agency FB"/>
          <w:b/>
          <w:bCs/>
          <w:sz w:val="28"/>
          <w:szCs w:val="28"/>
          <w:lang w:val="de-AT"/>
        </w:rPr>
        <w:t xml:space="preserve">based on catalog data from </w:t>
      </w:r>
    </w:p>
    <w:p w14:paraId="655FAAF0" w14:textId="31BCA197" w:rsidR="00110989" w:rsidRPr="0078427E" w:rsidRDefault="002661AA" w:rsidP="002661AA">
      <w:pPr>
        <w:jc w:val="center"/>
        <w:rPr>
          <w:rFonts w:ascii="Agency FB" w:hAnsi="Agency FB"/>
          <w:b/>
          <w:bCs/>
          <w:sz w:val="28"/>
          <w:szCs w:val="28"/>
          <w:lang w:val="de-AT"/>
        </w:rPr>
      </w:pPr>
      <w:r w:rsidRPr="0078427E">
        <w:rPr>
          <w:rFonts w:ascii="Agency FB" w:hAnsi="Agency FB"/>
          <w:b/>
          <w:bCs/>
          <w:sz w:val="28"/>
          <w:szCs w:val="28"/>
          <w:lang w:val="de-AT"/>
        </w:rPr>
        <w:t>G</w:t>
      </w:r>
      <w:r w:rsidR="006E023C" w:rsidRPr="0078427E">
        <w:rPr>
          <w:rFonts w:ascii="Agency FB" w:hAnsi="Agency FB"/>
          <w:b/>
          <w:bCs/>
          <w:sz w:val="28"/>
          <w:szCs w:val="28"/>
          <w:lang w:val="de-AT"/>
        </w:rPr>
        <w:t xml:space="preserve">esellschaft </w:t>
      </w:r>
      <w:r w:rsidR="00DD3973" w:rsidRPr="0078427E">
        <w:rPr>
          <w:rFonts w:ascii="Agency FB" w:hAnsi="Agency FB"/>
          <w:b/>
          <w:bCs/>
          <w:sz w:val="28"/>
          <w:szCs w:val="28"/>
          <w:lang w:val="de-AT"/>
        </w:rPr>
        <w:t>der</w:t>
      </w:r>
      <w:r w:rsidRPr="0078427E">
        <w:rPr>
          <w:rFonts w:ascii="Agency FB" w:hAnsi="Agency FB"/>
          <w:b/>
          <w:bCs/>
          <w:sz w:val="28"/>
          <w:szCs w:val="28"/>
          <w:lang w:val="de-AT"/>
        </w:rPr>
        <w:t xml:space="preserve"> M</w:t>
      </w:r>
      <w:r w:rsidR="006E023C" w:rsidRPr="0078427E">
        <w:rPr>
          <w:rFonts w:ascii="Agency FB" w:hAnsi="Agency FB"/>
          <w:b/>
          <w:bCs/>
          <w:sz w:val="28"/>
          <w:szCs w:val="28"/>
          <w:lang w:val="de-AT"/>
        </w:rPr>
        <w:t>usik</w:t>
      </w:r>
      <w:r w:rsidR="00432565" w:rsidRPr="0078427E">
        <w:rPr>
          <w:rFonts w:ascii="Agency FB" w:hAnsi="Agency FB"/>
          <w:b/>
          <w:bCs/>
          <w:sz w:val="28"/>
          <w:szCs w:val="28"/>
          <w:lang w:val="de-AT"/>
        </w:rPr>
        <w:t>freunde</w:t>
      </w:r>
    </w:p>
    <w:p w14:paraId="68CAD8A2" w14:textId="77015AE8" w:rsidR="008D1272" w:rsidRPr="0078427E" w:rsidRDefault="008D1272" w:rsidP="002661AA">
      <w:pPr>
        <w:jc w:val="center"/>
        <w:rPr>
          <w:rFonts w:ascii="Agency FB" w:hAnsi="Agency FB"/>
          <w:b/>
          <w:bCs/>
          <w:sz w:val="28"/>
          <w:szCs w:val="28"/>
        </w:rPr>
      </w:pPr>
      <w:proofErr w:type="spellStart"/>
      <w:r w:rsidRPr="0078427E">
        <w:rPr>
          <w:rFonts w:ascii="Agency FB" w:hAnsi="Agency FB"/>
          <w:b/>
          <w:bCs/>
          <w:sz w:val="28"/>
          <w:szCs w:val="28"/>
        </w:rPr>
        <w:t>Archiv</w:t>
      </w:r>
      <w:proofErr w:type="spellEnd"/>
      <w:r w:rsidRPr="0078427E">
        <w:rPr>
          <w:rFonts w:ascii="Agency FB" w:hAnsi="Agency FB"/>
          <w:b/>
          <w:bCs/>
          <w:sz w:val="28"/>
          <w:szCs w:val="28"/>
        </w:rPr>
        <w:t xml:space="preserve"> - </w:t>
      </w:r>
      <w:proofErr w:type="spellStart"/>
      <w:r w:rsidRPr="0078427E">
        <w:rPr>
          <w:rFonts w:ascii="Agency FB" w:hAnsi="Agency FB"/>
          <w:b/>
          <w:bCs/>
          <w:sz w:val="28"/>
          <w:szCs w:val="28"/>
        </w:rPr>
        <w:t>Bibliothek</w:t>
      </w:r>
      <w:proofErr w:type="spellEnd"/>
    </w:p>
    <w:p w14:paraId="563344BC" w14:textId="078A1FE2" w:rsidR="00432565" w:rsidRPr="0078427E" w:rsidRDefault="00110989" w:rsidP="00432565">
      <w:pPr>
        <w:jc w:val="center"/>
        <w:rPr>
          <w:rFonts w:ascii="Agency FB" w:hAnsi="Agency FB"/>
          <w:b/>
          <w:bCs/>
          <w:sz w:val="28"/>
          <w:szCs w:val="28"/>
        </w:rPr>
      </w:pPr>
      <w:r w:rsidRPr="0078427E">
        <w:rPr>
          <w:rFonts w:ascii="Agency FB" w:hAnsi="Agency FB"/>
          <w:b/>
          <w:bCs/>
          <w:sz w:val="28"/>
          <w:szCs w:val="28"/>
        </w:rPr>
        <w:t>Wien, Österreich</w:t>
      </w:r>
    </w:p>
    <w:p w14:paraId="7E98D3FC" w14:textId="77777777" w:rsidR="00A1677E" w:rsidRPr="00BA07AF" w:rsidRDefault="00A1677E" w:rsidP="00432565">
      <w:pPr>
        <w:jc w:val="center"/>
        <w:rPr>
          <w:rFonts w:ascii="Agency FB" w:hAnsi="Agency FB"/>
          <w:b/>
          <w:bCs/>
          <w:sz w:val="16"/>
          <w:szCs w:val="16"/>
        </w:rPr>
      </w:pPr>
    </w:p>
    <w:p w14:paraId="39DAD693" w14:textId="77777777" w:rsidR="00C51BFA" w:rsidRPr="00BA07AF" w:rsidRDefault="00C51BFA" w:rsidP="00432565">
      <w:pPr>
        <w:jc w:val="center"/>
        <w:rPr>
          <w:rFonts w:ascii="Agency FB" w:hAnsi="Agency FB"/>
          <w:b/>
          <w:bCs/>
          <w:sz w:val="16"/>
          <w:szCs w:val="16"/>
        </w:rPr>
      </w:pPr>
    </w:p>
    <w:p w14:paraId="49EC8B39" w14:textId="77777777" w:rsidR="00C51BFA" w:rsidRPr="00BA07AF" w:rsidRDefault="00C51BFA" w:rsidP="00432565">
      <w:pPr>
        <w:jc w:val="center"/>
        <w:rPr>
          <w:rFonts w:ascii="Agency FB" w:hAnsi="Agency FB"/>
          <w:b/>
          <w:bCs/>
          <w:sz w:val="16"/>
          <w:szCs w:val="16"/>
        </w:rPr>
      </w:pPr>
    </w:p>
    <w:p w14:paraId="794A512F" w14:textId="77777777" w:rsidR="00A1677E" w:rsidRPr="00651AA4" w:rsidRDefault="00A1677E" w:rsidP="00A1677E">
      <w:pPr>
        <w:jc w:val="center"/>
        <w:rPr>
          <w:rFonts w:ascii="Agency FB" w:hAnsi="Agency FB"/>
          <w:b/>
          <w:bCs/>
          <w:sz w:val="44"/>
          <w:szCs w:val="44"/>
        </w:rPr>
      </w:pPr>
      <w:r w:rsidRPr="00651AA4">
        <w:rPr>
          <w:rFonts w:ascii="Agency FB" w:hAnsi="Agency FB"/>
          <w:b/>
          <w:bCs/>
          <w:sz w:val="44"/>
          <w:szCs w:val="44"/>
        </w:rPr>
        <w:t>University of Arkansas – Fort Smith</w:t>
      </w:r>
    </w:p>
    <w:p w14:paraId="0A895764" w14:textId="77777777" w:rsidR="000E3B33" w:rsidRDefault="000E3B33" w:rsidP="000E3B33">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7D515923" w14:textId="63B60E37" w:rsidR="004E5677" w:rsidRPr="004E5677" w:rsidRDefault="004E5677" w:rsidP="00EC7893">
      <w:pPr>
        <w:jc w:val="center"/>
        <w:rPr>
          <w:rFonts w:ascii="Agency FB" w:hAnsi="Agency FB"/>
          <w:b/>
          <w:bCs/>
          <w:sz w:val="40"/>
          <w:szCs w:val="40"/>
        </w:rPr>
      </w:pPr>
      <w:r w:rsidRPr="004E5677">
        <w:rPr>
          <w:rFonts w:ascii="Agency FB" w:hAnsi="Agency FB"/>
          <w:b/>
          <w:bCs/>
          <w:sz w:val="40"/>
          <w:szCs w:val="40"/>
        </w:rPr>
        <w:t>Stephen Husarik</w:t>
      </w:r>
    </w:p>
    <w:p w14:paraId="5F34263E" w14:textId="77777777" w:rsidR="004E5677" w:rsidRDefault="004E5677" w:rsidP="004E5677">
      <w:pPr>
        <w:jc w:val="center"/>
        <w:rPr>
          <w:rFonts w:ascii="Agency FB" w:hAnsi="Agency FB"/>
          <w:b/>
          <w:bCs/>
          <w:sz w:val="20"/>
          <w:szCs w:val="20"/>
        </w:rPr>
      </w:pPr>
      <w:r w:rsidRPr="00A1677E">
        <w:rPr>
          <w:rFonts w:ascii="Calibri" w:hAnsi="Calibri" w:cs="Calibri"/>
          <w:b/>
          <w:bCs/>
          <w:sz w:val="20"/>
          <w:szCs w:val="20"/>
        </w:rPr>
        <w:t>©</w:t>
      </w:r>
      <w:r w:rsidRPr="00A1677E">
        <w:rPr>
          <w:rFonts w:ascii="Agency FB" w:hAnsi="Agency FB"/>
          <w:b/>
          <w:bCs/>
          <w:sz w:val="20"/>
          <w:szCs w:val="20"/>
        </w:rPr>
        <w:t xml:space="preserve"> 2025</w:t>
      </w:r>
    </w:p>
    <w:p w14:paraId="3AD73EA8" w14:textId="77777777" w:rsidR="00C51BFA" w:rsidRDefault="00C51BFA" w:rsidP="00EC7893">
      <w:pPr>
        <w:jc w:val="center"/>
        <w:rPr>
          <w:rFonts w:ascii="Agency FB" w:hAnsi="Agency FB"/>
          <w:b/>
          <w:bCs/>
          <w:sz w:val="20"/>
          <w:szCs w:val="20"/>
        </w:rPr>
      </w:pPr>
    </w:p>
    <w:p w14:paraId="4E86F8CD" w14:textId="77777777" w:rsidR="00D202E5" w:rsidRDefault="00D202E5" w:rsidP="00EC7893">
      <w:pPr>
        <w:jc w:val="center"/>
        <w:rPr>
          <w:rFonts w:ascii="Agency FB" w:hAnsi="Agency FB"/>
          <w:b/>
          <w:bCs/>
          <w:sz w:val="20"/>
          <w:szCs w:val="20"/>
        </w:rPr>
      </w:pPr>
    </w:p>
    <w:p w14:paraId="6B2D5CEF" w14:textId="35E505ED" w:rsidR="00F91A06" w:rsidRPr="00AC26F9"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AC26F9">
        <w:rPr>
          <w:rFonts w:ascii="Calibri" w:hAnsi="Calibri" w:cs="Calibri"/>
          <w:color w:val="000000"/>
          <w:sz w:val="28"/>
          <w:szCs w:val="28"/>
          <w:bdr w:val="none" w:sz="0" w:space="0" w:color="auto" w:frame="1"/>
        </w:rPr>
        <w:t>Digital Transcription and Format</w:t>
      </w:r>
      <w:r w:rsidR="00F36F08">
        <w:rPr>
          <w:rFonts w:ascii="Calibri" w:hAnsi="Calibri" w:cs="Calibri"/>
          <w:color w:val="000000"/>
          <w:sz w:val="28"/>
          <w:szCs w:val="28"/>
          <w:bdr w:val="none" w:sz="0" w:space="0" w:color="auto" w:frame="1"/>
        </w:rPr>
        <w:t>:</w:t>
      </w:r>
    </w:p>
    <w:p w14:paraId="465321E7" w14:textId="6173E354" w:rsidR="00F91A06" w:rsidRPr="00AC26F9" w:rsidRDefault="00F91A06" w:rsidP="00F91A06">
      <w:pPr>
        <w:pStyle w:val="NormalWeb"/>
        <w:spacing w:before="0" w:beforeAutospacing="0" w:after="0" w:afterAutospacing="0"/>
        <w:rPr>
          <w:sz w:val="28"/>
          <w:szCs w:val="28"/>
        </w:rPr>
      </w:pPr>
    </w:p>
    <w:p w14:paraId="2B3E1BC7" w14:textId="77777777" w:rsidR="009A6542"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p>
    <w:p w14:paraId="229CE53A" w14:textId="7C81912B" w:rsidR="00F91A06" w:rsidRDefault="009A6542" w:rsidP="00F91A06">
      <w:pPr>
        <w:pStyle w:val="NormalWeb"/>
        <w:spacing w:before="0" w:beforeAutospacing="0" w:after="0" w:afterAutospacing="0"/>
        <w:rPr>
          <w:rFonts w:ascii="Calibri" w:hAnsi="Calibri" w:cs="Calibri"/>
          <w:color w:val="000000"/>
          <w:sz w:val="22"/>
          <w:szCs w:val="22"/>
          <w:bdr w:val="none" w:sz="0" w:space="0" w:color="auto" w:frame="1"/>
        </w:rPr>
      </w:pPr>
      <w:r w:rsidRPr="009A6542">
        <w:rPr>
          <w:rFonts w:ascii="Calibri" w:hAnsi="Calibri" w:cs="Calibri"/>
          <w:color w:val="000000"/>
          <w:sz w:val="22"/>
          <w:szCs w:val="22"/>
          <w:bdr w:val="none" w:sz="0" w:space="0" w:color="auto" w:frame="1"/>
        </w:rPr>
        <w:t xml:space="preserve">Each entry is assigned a composer identification number in order of first appearance. </w:t>
      </w:r>
      <w:r w:rsidR="00F91A06">
        <w:rPr>
          <w:rFonts w:ascii="Calibri" w:hAnsi="Calibri" w:cs="Calibri"/>
          <w:color w:val="000000"/>
          <w:sz w:val="22"/>
          <w:szCs w:val="22"/>
          <w:bdr w:val="none" w:sz="0" w:space="0" w:color="auto" w:frame="1"/>
        </w:rPr>
        <w:t xml:space="preserve">All entries are double checked using two parties and organized into the following column order: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umber, </w:t>
      </w:r>
      <w:r w:rsidR="00C914E1">
        <w:rPr>
          <w:rFonts w:ascii="Calibri" w:hAnsi="Calibri" w:cs="Calibri"/>
          <w:color w:val="000000"/>
          <w:sz w:val="22"/>
          <w:szCs w:val="22"/>
          <w:bdr w:val="none" w:sz="0" w:space="0" w:color="auto" w:frame="1"/>
        </w:rPr>
        <w:t>a</w:t>
      </w:r>
      <w:r w:rsidR="00F91A06">
        <w:rPr>
          <w:rFonts w:ascii="Calibri" w:hAnsi="Calibri" w:cs="Calibri"/>
          <w:color w:val="000000"/>
          <w:sz w:val="22"/>
          <w:szCs w:val="22"/>
          <w:bdr w:val="none" w:sz="0" w:space="0" w:color="auto" w:frame="1"/>
        </w:rPr>
        <w:t xml:space="preserve">lphabet,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ast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f</w:t>
      </w:r>
      <w:r w:rsidR="00F91A06">
        <w:rPr>
          <w:rFonts w:ascii="Calibri" w:hAnsi="Calibri" w:cs="Calibri"/>
          <w:color w:val="000000"/>
          <w:sz w:val="22"/>
          <w:szCs w:val="22"/>
          <w:bdr w:val="none" w:sz="0" w:space="0" w:color="auto" w:frame="1"/>
        </w:rPr>
        <w:t xml:space="preserve">irst </w:t>
      </w:r>
      <w:r w:rsidR="00C914E1">
        <w:rPr>
          <w:rFonts w:ascii="Calibri" w:hAnsi="Calibri" w:cs="Calibri"/>
          <w:color w:val="000000"/>
          <w:sz w:val="22"/>
          <w:szCs w:val="22"/>
          <w:bdr w:val="none" w:sz="0" w:space="0" w:color="auto" w:frame="1"/>
        </w:rPr>
        <w:t>n</w:t>
      </w:r>
      <w:r w:rsidR="00F91A06">
        <w:rPr>
          <w:rFonts w:ascii="Calibri" w:hAnsi="Calibri" w:cs="Calibri"/>
          <w:color w:val="000000"/>
          <w:sz w:val="22"/>
          <w:szCs w:val="22"/>
          <w:bdr w:val="none" w:sz="0" w:space="0" w:color="auto" w:frame="1"/>
        </w:rPr>
        <w:t xml:space="preserve">ame, </w:t>
      </w:r>
      <w:r w:rsidR="00C914E1">
        <w:rPr>
          <w:rFonts w:ascii="Calibri" w:hAnsi="Calibri" w:cs="Calibri"/>
          <w:color w:val="000000"/>
          <w:sz w:val="22"/>
          <w:szCs w:val="22"/>
          <w:bdr w:val="none" w:sz="0" w:space="0" w:color="auto" w:frame="1"/>
        </w:rPr>
        <w:t>b</w:t>
      </w:r>
      <w:r w:rsidR="00F91A06">
        <w:rPr>
          <w:rFonts w:ascii="Calibri" w:hAnsi="Calibri" w:cs="Calibri"/>
          <w:color w:val="000000"/>
          <w:sz w:val="22"/>
          <w:szCs w:val="22"/>
          <w:bdr w:val="none" w:sz="0" w:space="0" w:color="auto" w:frame="1"/>
        </w:rPr>
        <w:t xml:space="preserve">irth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eath </w:t>
      </w:r>
      <w:r w:rsidR="00C914E1">
        <w:rPr>
          <w:rFonts w:ascii="Calibri" w:hAnsi="Calibri" w:cs="Calibri"/>
          <w:color w:val="000000"/>
          <w:sz w:val="22"/>
          <w:szCs w:val="22"/>
          <w:bdr w:val="none" w:sz="0" w:space="0" w:color="auto" w:frame="1"/>
        </w:rPr>
        <w:t>d</w:t>
      </w:r>
      <w:r w:rsidR="00F91A06">
        <w:rPr>
          <w:rFonts w:ascii="Calibri" w:hAnsi="Calibri" w:cs="Calibri"/>
          <w:color w:val="000000"/>
          <w:sz w:val="22"/>
          <w:szCs w:val="22"/>
          <w:bdr w:val="none" w:sz="0" w:space="0" w:color="auto" w:frame="1"/>
        </w:rPr>
        <w:t xml:space="preserve">ate,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age,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olumn, </w:t>
      </w:r>
      <w:r w:rsidR="00C914E1">
        <w:rPr>
          <w:rFonts w:ascii="Calibri" w:hAnsi="Calibri" w:cs="Calibri"/>
          <w:color w:val="000000"/>
          <w:sz w:val="22"/>
          <w:szCs w:val="22"/>
          <w:bdr w:val="none" w:sz="0" w:space="0" w:color="auto" w:frame="1"/>
        </w:rPr>
        <w:t>l</w:t>
      </w:r>
      <w:r w:rsidR="00F91A06">
        <w:rPr>
          <w:rFonts w:ascii="Calibri" w:hAnsi="Calibri" w:cs="Calibri"/>
          <w:color w:val="000000"/>
          <w:sz w:val="22"/>
          <w:szCs w:val="22"/>
          <w:bdr w:val="none" w:sz="0" w:space="0" w:color="auto" w:frame="1"/>
        </w:rPr>
        <w:t xml:space="preserve">ine,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omposition </w:t>
      </w:r>
      <w:r w:rsidR="00C914E1">
        <w:rPr>
          <w:rFonts w:ascii="Calibri" w:hAnsi="Calibri" w:cs="Calibri"/>
          <w:color w:val="000000"/>
          <w:sz w:val="22"/>
          <w:szCs w:val="22"/>
          <w:bdr w:val="none" w:sz="0" w:space="0" w:color="auto" w:frame="1"/>
        </w:rPr>
        <w:t>t</w:t>
      </w:r>
      <w:r w:rsidR="00F91A06">
        <w:rPr>
          <w:rFonts w:ascii="Calibri" w:hAnsi="Calibri" w:cs="Calibri"/>
          <w:color w:val="000000"/>
          <w:sz w:val="22"/>
          <w:szCs w:val="22"/>
          <w:bdr w:val="none" w:sz="0" w:space="0" w:color="auto" w:frame="1"/>
        </w:rPr>
        <w:t xml:space="preserve">itle,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ublisher,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ublication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lace, </w:t>
      </w:r>
      <w:r w:rsidR="00C914E1">
        <w:rPr>
          <w:rFonts w:ascii="Calibri" w:hAnsi="Calibri" w:cs="Calibri"/>
          <w:color w:val="000000"/>
          <w:sz w:val="22"/>
          <w:szCs w:val="22"/>
          <w:bdr w:val="none" w:sz="0" w:space="0" w:color="auto" w:frame="1"/>
        </w:rPr>
        <w:t>p</w:t>
      </w:r>
      <w:r w:rsidR="00F91A06">
        <w:rPr>
          <w:rFonts w:ascii="Calibri" w:hAnsi="Calibri" w:cs="Calibri"/>
          <w:color w:val="000000"/>
          <w:sz w:val="22"/>
          <w:szCs w:val="22"/>
          <w:bdr w:val="none" w:sz="0" w:space="0" w:color="auto" w:frame="1"/>
        </w:rPr>
        <w:t xml:space="preserve">late number, WGM call numbers.  Other columns in the database include </w:t>
      </w:r>
      <w:r w:rsidR="004D4C32">
        <w:rPr>
          <w:rFonts w:ascii="Calibri" w:hAnsi="Calibri" w:cs="Calibri"/>
          <w:color w:val="000000"/>
          <w:sz w:val="22"/>
          <w:szCs w:val="22"/>
          <w:bdr w:val="none" w:sz="0" w:space="0" w:color="auto" w:frame="1"/>
        </w:rPr>
        <w:t xml:space="preserve">year of composition, </w:t>
      </w:r>
      <w:r w:rsidR="004D4C32" w:rsidRPr="004D4C32">
        <w:rPr>
          <w:rFonts w:ascii="Calibri" w:hAnsi="Calibri" w:cs="Calibri"/>
          <w:color w:val="000000"/>
          <w:sz w:val="22"/>
          <w:szCs w:val="22"/>
          <w:bdr w:val="none" w:sz="0" w:space="0" w:color="auto" w:frame="1"/>
        </w:rPr>
        <w:t xml:space="preserve">dedicated works, </w:t>
      </w:r>
      <w:r w:rsidR="004D4C32">
        <w:rPr>
          <w:rFonts w:ascii="Calibri" w:hAnsi="Calibri" w:cs="Calibri"/>
          <w:color w:val="000000"/>
          <w:sz w:val="22"/>
          <w:szCs w:val="22"/>
          <w:bdr w:val="none" w:sz="0" w:space="0" w:color="auto" w:frame="1"/>
        </w:rPr>
        <w:t xml:space="preserve">identification as a manuscript, four-hand compositions, </w:t>
      </w:r>
      <w:r w:rsidR="00C914E1">
        <w:rPr>
          <w:rFonts w:ascii="Calibri" w:hAnsi="Calibri" w:cs="Calibri"/>
          <w:color w:val="000000"/>
          <w:sz w:val="22"/>
          <w:szCs w:val="22"/>
          <w:bdr w:val="none" w:sz="0" w:space="0" w:color="auto" w:frame="1"/>
        </w:rPr>
        <w:t>w</w:t>
      </w:r>
      <w:r w:rsidR="00F91A06">
        <w:rPr>
          <w:rFonts w:ascii="Calibri" w:hAnsi="Calibri" w:cs="Calibri"/>
          <w:color w:val="000000"/>
          <w:sz w:val="22"/>
          <w:szCs w:val="22"/>
          <w:bdr w:val="none" w:sz="0" w:space="0" w:color="auto" w:frame="1"/>
        </w:rPr>
        <w:t xml:space="preserve">omen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and </w:t>
      </w:r>
      <w:r w:rsidR="00C914E1">
        <w:rPr>
          <w:rFonts w:ascii="Calibri" w:hAnsi="Calibri" w:cs="Calibri"/>
          <w:color w:val="000000"/>
          <w:sz w:val="22"/>
          <w:szCs w:val="22"/>
          <w:bdr w:val="none" w:sz="0" w:space="0" w:color="auto" w:frame="1"/>
        </w:rPr>
        <w:t>c</w:t>
      </w:r>
      <w:r w:rsidR="00F91A06">
        <w:rPr>
          <w:rFonts w:ascii="Calibri" w:hAnsi="Calibri" w:cs="Calibri"/>
          <w:color w:val="000000"/>
          <w:sz w:val="22"/>
          <w:szCs w:val="22"/>
          <w:bdr w:val="none" w:sz="0" w:space="0" w:color="auto" w:frame="1"/>
        </w:rPr>
        <w:t xml:space="preserve">omposers with </w:t>
      </w:r>
      <w:r w:rsidR="00C914E1">
        <w:rPr>
          <w:rFonts w:ascii="Calibri" w:hAnsi="Calibri" w:cs="Calibri"/>
          <w:color w:val="000000"/>
          <w:sz w:val="22"/>
          <w:szCs w:val="22"/>
          <w:bdr w:val="none" w:sz="0" w:space="0" w:color="auto" w:frame="1"/>
        </w:rPr>
        <w:t>aristocratic t</w:t>
      </w:r>
      <w:r w:rsidR="00F91A06">
        <w:rPr>
          <w:rFonts w:ascii="Calibri" w:hAnsi="Calibri" w:cs="Calibri"/>
          <w:color w:val="000000"/>
          <w:sz w:val="22"/>
          <w:szCs w:val="22"/>
          <w:bdr w:val="none" w:sz="0" w:space="0" w:color="auto" w:frame="1"/>
        </w:rPr>
        <w:t xml:space="preserve">itles. </w:t>
      </w:r>
    </w:p>
    <w:p w14:paraId="7812B709" w14:textId="77777777" w:rsidR="00F91A06" w:rsidRDefault="00F91A06" w:rsidP="00F91A06">
      <w:pPr>
        <w:pStyle w:val="NormalWeb"/>
        <w:spacing w:before="0" w:beforeAutospacing="0" w:after="0" w:afterAutospacing="0"/>
        <w:rPr>
          <w:rFonts w:ascii="Calibri" w:hAnsi="Calibri" w:cs="Calibri"/>
          <w:color w:val="000000"/>
          <w:sz w:val="22"/>
          <w:szCs w:val="22"/>
          <w:bdr w:val="none" w:sz="0" w:space="0" w:color="auto" w:frame="1"/>
        </w:rPr>
      </w:pPr>
    </w:p>
    <w:p w14:paraId="50EB4B44" w14:textId="77777777" w:rsidR="00351224" w:rsidRDefault="00FF135C" w:rsidP="00F91A06">
      <w:pPr>
        <w:pStyle w:val="NormalWeb"/>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E</w:t>
      </w:r>
      <w:r w:rsidR="00F91A06">
        <w:rPr>
          <w:rFonts w:ascii="Calibri" w:hAnsi="Calibri" w:cs="Calibri"/>
          <w:color w:val="000000"/>
          <w:sz w:val="22"/>
          <w:szCs w:val="22"/>
          <w:bdr w:val="none" w:sz="0" w:space="0" w:color="auto" w:frame="1"/>
        </w:rPr>
        <w:t>ntries have been matched with currently available WGM call numbers</w:t>
      </w:r>
      <w:r>
        <w:rPr>
          <w:rFonts w:ascii="Calibri" w:hAnsi="Calibri" w:cs="Calibri"/>
          <w:color w:val="000000"/>
          <w:sz w:val="22"/>
          <w:szCs w:val="22"/>
          <w:bdr w:val="none" w:sz="0" w:space="0" w:color="auto" w:frame="1"/>
        </w:rPr>
        <w:t xml:space="preserve"> where possible</w:t>
      </w:r>
      <w:r w:rsidR="00351224">
        <w:rPr>
          <w:rFonts w:ascii="Calibri" w:hAnsi="Calibri" w:cs="Calibri"/>
          <w:color w:val="000000"/>
          <w:sz w:val="22"/>
          <w:szCs w:val="22"/>
          <w:bdr w:val="none" w:sz="0" w:space="0" w:color="auto" w:frame="1"/>
        </w:rPr>
        <w:t>.</w:t>
      </w:r>
    </w:p>
    <w:p w14:paraId="220DFC68" w14:textId="77777777" w:rsidR="00351224" w:rsidRDefault="00351224" w:rsidP="00F91A06">
      <w:pPr>
        <w:pStyle w:val="NormalWeb"/>
        <w:spacing w:before="0" w:beforeAutospacing="0" w:after="0" w:afterAutospacing="0"/>
        <w:rPr>
          <w:rFonts w:ascii="Calibri" w:hAnsi="Calibri" w:cs="Calibri"/>
          <w:color w:val="000000"/>
          <w:sz w:val="22"/>
          <w:szCs w:val="22"/>
          <w:bdr w:val="none" w:sz="0" w:space="0" w:color="auto" w:frame="1"/>
        </w:rPr>
      </w:pPr>
    </w:p>
    <w:p w14:paraId="3BAA319B" w14:textId="4230DDFB" w:rsidR="00351224" w:rsidRDefault="00351224" w:rsidP="00F91A06">
      <w:pPr>
        <w:pStyle w:val="NormalWeb"/>
        <w:spacing w:before="0" w:beforeAutospacing="0" w:after="0" w:afterAutospacing="0"/>
        <w:rPr>
          <w:rFonts w:ascii="Calibri" w:hAnsi="Calibri" w:cs="Calibri"/>
          <w:color w:val="000000"/>
          <w:sz w:val="22"/>
          <w:szCs w:val="22"/>
          <w:bdr w:val="none" w:sz="0" w:space="0" w:color="auto" w:frame="1"/>
        </w:rPr>
      </w:pPr>
      <w:r w:rsidRPr="00351224">
        <w:rPr>
          <w:rFonts w:ascii="Calibri" w:hAnsi="Calibri" w:cs="Calibri"/>
          <w:color w:val="000000"/>
          <w:sz w:val="22"/>
          <w:szCs w:val="22"/>
          <w:bdr w:val="none" w:sz="0" w:space="0" w:color="auto" w:frame="1"/>
        </w:rPr>
        <w:t>Researchers should be aware that many of the titles in this database do not necessarily correspond to those in the online GdM database, as GdM preserves original misspellings and capitalization. The aim here is to achieve a high degree of accuracy, with the understanding that normalization of text has been applied throughout this database.</w:t>
      </w:r>
    </w:p>
    <w:p w14:paraId="3A4A3D54"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w:t>
      </w:r>
    </w:p>
    <w:p w14:paraId="4D1F972E" w14:textId="0BA5A91D" w:rsidR="00F91A06" w:rsidRDefault="00F91A06" w:rsidP="00F91A06">
      <w:pPr>
        <w:pStyle w:val="NormalWeb"/>
        <w:spacing w:before="0" w:beforeAutospacing="0" w:after="0" w:afterAutospacing="0"/>
        <w:rPr>
          <w:rFonts w:ascii="Calibri" w:hAnsi="Calibri" w:cs="Calibri"/>
          <w:color w:val="000000"/>
          <w:sz w:val="28"/>
          <w:szCs w:val="28"/>
          <w:bdr w:val="none" w:sz="0" w:space="0" w:color="auto" w:frame="1"/>
        </w:rPr>
      </w:pPr>
      <w:r w:rsidRPr="0078427E">
        <w:rPr>
          <w:rFonts w:ascii="Calibri" w:hAnsi="Calibri" w:cs="Calibri"/>
          <w:color w:val="000000"/>
          <w:sz w:val="28"/>
          <w:szCs w:val="28"/>
          <w:bdr w:val="none" w:sz="0" w:space="0" w:color="auto" w:frame="1"/>
        </w:rPr>
        <w:t>Legend</w:t>
      </w:r>
      <w:r w:rsidR="00AF30A4">
        <w:rPr>
          <w:rFonts w:ascii="Calibri" w:hAnsi="Calibri" w:cs="Calibri"/>
          <w:color w:val="000000"/>
          <w:sz w:val="28"/>
          <w:szCs w:val="28"/>
          <w:bdr w:val="none" w:sz="0" w:space="0" w:color="auto" w:frame="1"/>
        </w:rPr>
        <w:t>:</w:t>
      </w:r>
    </w:p>
    <w:p w14:paraId="1170522B" w14:textId="77777777" w:rsidR="0078427E" w:rsidRPr="0078427E" w:rsidRDefault="0078427E" w:rsidP="00F91A06">
      <w:pPr>
        <w:pStyle w:val="NormalWeb"/>
        <w:spacing w:before="0" w:beforeAutospacing="0" w:after="0" w:afterAutospacing="0"/>
        <w:rPr>
          <w:sz w:val="28"/>
          <w:szCs w:val="28"/>
        </w:rPr>
      </w:pPr>
    </w:p>
    <w:p w14:paraId="4FF7AD7B" w14:textId="77777777" w:rsidR="00F91A06" w:rsidRDefault="00F91A06" w:rsidP="00F91A06">
      <w:pPr>
        <w:pStyle w:val="NormalWeb"/>
        <w:spacing w:before="0" w:beforeAutospacing="0" w:after="0" w:afterAutospacing="0"/>
        <w:rPr>
          <w:sz w:val="22"/>
          <w:szCs w:val="22"/>
        </w:rPr>
      </w:pPr>
      <w:r>
        <w:rPr>
          <w:rFonts w:ascii="Calibri" w:hAnsi="Calibri" w:cs="Calibri"/>
          <w:color w:val="000000"/>
          <w:sz w:val="22"/>
          <w:szCs w:val="22"/>
          <w:bdr w:val="none" w:sz="0" w:space="0" w:color="auto" w:frame="1"/>
        </w:rPr>
        <w:t>[ ] = editorial addition, suggestion, or correction</w:t>
      </w:r>
    </w:p>
    <w:p w14:paraId="7CD21AD2" w14:textId="7B435161" w:rsidR="00A3321E" w:rsidRDefault="00A3321E"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 // = Association for Documentary Editing symbol for ellipsis</w:t>
      </w:r>
    </w:p>
    <w:p w14:paraId="5F56F343" w14:textId="77777777" w:rsidR="00FE2C81" w:rsidRPr="00EA654D" w:rsidRDefault="00FE2C81" w:rsidP="00FE2C81">
      <w:pPr>
        <w:pStyle w:val="xelementtoproof"/>
        <w:spacing w:before="0" w:beforeAutospacing="0" w:after="0" w:afterAutospacing="0"/>
        <w:rPr>
          <w:rFonts w:ascii="Calibri" w:hAnsi="Calibri" w:cs="Calibri"/>
          <w:color w:val="000000"/>
          <w:sz w:val="22"/>
          <w:szCs w:val="22"/>
          <w:bdr w:val="none" w:sz="0" w:space="0" w:color="auto" w:frame="1"/>
        </w:rPr>
      </w:pPr>
      <w:proofErr w:type="spellStart"/>
      <w:r w:rsidRPr="00EA654D">
        <w:rPr>
          <w:rFonts w:ascii="Calibri" w:hAnsi="Calibri" w:cs="Calibri"/>
          <w:color w:val="000000"/>
          <w:sz w:val="22"/>
          <w:szCs w:val="22"/>
          <w:bdr w:val="none" w:sz="0" w:space="0" w:color="auto" w:frame="1"/>
        </w:rPr>
        <w:t>ClA</w:t>
      </w:r>
      <w:proofErr w:type="spellEnd"/>
      <w:r w:rsidRPr="00EA654D">
        <w:rPr>
          <w:rFonts w:ascii="Calibri" w:hAnsi="Calibri" w:cs="Calibri"/>
          <w:color w:val="000000"/>
          <w:sz w:val="22"/>
          <w:szCs w:val="22"/>
          <w:bdr w:val="none" w:sz="0" w:space="0" w:color="auto" w:frame="1"/>
        </w:rPr>
        <w:t xml:space="preserve">, </w:t>
      </w:r>
      <w:proofErr w:type="spellStart"/>
      <w:r w:rsidRPr="00EA654D">
        <w:rPr>
          <w:rFonts w:ascii="Calibri" w:hAnsi="Calibri" w:cs="Calibri"/>
          <w:color w:val="000000"/>
          <w:sz w:val="22"/>
          <w:szCs w:val="22"/>
          <w:bdr w:val="none" w:sz="0" w:space="0" w:color="auto" w:frame="1"/>
        </w:rPr>
        <w:t>KlA</w:t>
      </w:r>
      <w:proofErr w:type="spellEnd"/>
      <w:r w:rsidRPr="00EA654D">
        <w:rPr>
          <w:rFonts w:ascii="Calibri" w:hAnsi="Calibri" w:cs="Calibri"/>
          <w:color w:val="000000"/>
          <w:sz w:val="22"/>
          <w:szCs w:val="22"/>
          <w:bdr w:val="none" w:sz="0" w:space="0" w:color="auto" w:frame="1"/>
        </w:rPr>
        <w:t xml:space="preserve"> = Clavier</w:t>
      </w:r>
    </w:p>
    <w:p w14:paraId="0718D95A" w14:textId="1744F7F3" w:rsidR="00FE2C81" w:rsidRDefault="006B4B74" w:rsidP="00F91A06">
      <w:pPr>
        <w:pStyle w:val="xelementtoproo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 xml:space="preserve">Leer = </w:t>
      </w:r>
      <w:r w:rsidR="00236D72">
        <w:rPr>
          <w:rFonts w:ascii="Calibri" w:hAnsi="Calibri" w:cs="Calibri"/>
          <w:color w:val="000000"/>
          <w:sz w:val="22"/>
          <w:szCs w:val="22"/>
          <w:bdr w:val="none" w:sz="0" w:space="0" w:color="auto" w:frame="1"/>
        </w:rPr>
        <w:t xml:space="preserve">field with </w:t>
      </w:r>
      <w:r>
        <w:rPr>
          <w:rFonts w:ascii="Calibri" w:hAnsi="Calibri" w:cs="Calibri"/>
          <w:color w:val="000000"/>
          <w:sz w:val="22"/>
          <w:szCs w:val="22"/>
          <w:bdr w:val="none" w:sz="0" w:space="0" w:color="auto" w:frame="1"/>
        </w:rPr>
        <w:t>no data</w:t>
      </w:r>
    </w:p>
    <w:p w14:paraId="5751E7CC" w14:textId="77777777" w:rsidR="00311648" w:rsidRDefault="00311648" w:rsidP="00F91A06">
      <w:pPr>
        <w:pStyle w:val="xelementtoproof"/>
        <w:spacing w:before="0" w:beforeAutospacing="0" w:after="0" w:afterAutospacing="0"/>
        <w:rPr>
          <w:rFonts w:ascii="Calibri" w:hAnsi="Calibri" w:cs="Calibri"/>
          <w:color w:val="000000"/>
          <w:sz w:val="22"/>
          <w:szCs w:val="22"/>
          <w:bdr w:val="none" w:sz="0" w:space="0" w:color="auto" w:frame="1"/>
        </w:rPr>
      </w:pPr>
    </w:p>
    <w:p w14:paraId="5C65B889" w14:textId="77777777" w:rsidR="00CF2053" w:rsidRDefault="00CF2053" w:rsidP="00F91A06">
      <w:pPr>
        <w:pStyle w:val="xelementtoproof"/>
        <w:spacing w:before="0" w:beforeAutospacing="0" w:after="0" w:afterAutospacing="0"/>
        <w:rPr>
          <w:rFonts w:ascii="Calibri" w:hAnsi="Calibri" w:cs="Calibri"/>
          <w:color w:val="000000"/>
          <w:sz w:val="22"/>
          <w:szCs w:val="22"/>
          <w:bdr w:val="none" w:sz="0" w:space="0" w:color="auto" w:frame="1"/>
        </w:rPr>
      </w:pPr>
    </w:p>
    <w:p w14:paraId="73DA103A" w14:textId="1C566CCC" w:rsidR="00F91A06"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BA07AF">
        <w:rPr>
          <w:rFonts w:eastAsia="Times New Roman" w:cstheme="minorHAnsi"/>
          <w:color w:val="202124"/>
          <w:sz w:val="28"/>
          <w:szCs w:val="28"/>
          <w:lang w:val="de-AT"/>
        </w:rPr>
        <w:t>Digitale Transkription und Formatierung:</w:t>
      </w:r>
    </w:p>
    <w:p w14:paraId="08094529" w14:textId="77777777" w:rsidR="00CF2053" w:rsidRPr="00BA07AF" w:rsidRDefault="00CF2053"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36B85C9E" w14:textId="0C1C9CC7" w:rsidR="00CA3030" w:rsidRDefault="009A6542"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9A6542">
        <w:rPr>
          <w:rFonts w:eastAsia="Times New Roman" w:cstheme="minorHAnsi"/>
          <w:color w:val="202124"/>
          <w:lang w:val="de-AT"/>
        </w:rPr>
        <w:t>Jedem Eintrag wird in der Reihenfolge seines ersten Erscheinens eine</w:t>
      </w:r>
      <w:r>
        <w:rPr>
          <w:rFonts w:eastAsia="Times New Roman" w:cstheme="minorHAnsi"/>
          <w:color w:val="202124"/>
          <w:lang w:val="de-AT"/>
        </w:rPr>
        <w:t xml:space="preserve"> </w:t>
      </w:r>
      <w:r w:rsidRPr="009A6542">
        <w:rPr>
          <w:rFonts w:eastAsia="Times New Roman" w:cstheme="minorHAnsi"/>
          <w:color w:val="202124"/>
          <w:lang w:val="de-AT"/>
        </w:rPr>
        <w:t>z</w:t>
      </w:r>
      <w:r w:rsidRPr="009A6542">
        <w:rPr>
          <w:lang w:val="de-AT"/>
        </w:rPr>
        <w:t xml:space="preserve"> </w:t>
      </w:r>
      <w:r w:rsidRPr="009A6542">
        <w:rPr>
          <w:rFonts w:eastAsia="Times New Roman" w:cstheme="minorHAnsi"/>
          <w:color w:val="202124"/>
          <w:lang w:val="de-AT"/>
        </w:rPr>
        <w:t>Komponistenidentifikationsnummer ugewiesen.</w:t>
      </w:r>
      <w:r>
        <w:rPr>
          <w:rFonts w:eastAsia="Times New Roman" w:cstheme="minorHAnsi"/>
          <w:color w:val="202124"/>
          <w:lang w:val="de-AT"/>
        </w:rPr>
        <w:t xml:space="preserve"> </w:t>
      </w:r>
      <w:r w:rsidR="00F91A06">
        <w:rPr>
          <w:rFonts w:eastAsia="Times New Roman" w:cstheme="minorHAnsi"/>
          <w:color w:val="202124"/>
          <w:lang w:val="de-AT"/>
        </w:rPr>
        <w:t xml:space="preserve">Alle Einträge sind doppelt überprüft und in der folgenden Spaltenreihenfolge angeordnet: </w:t>
      </w:r>
      <w:r w:rsidR="00C914E1">
        <w:rPr>
          <w:rFonts w:eastAsia="Times New Roman" w:cstheme="minorHAnsi"/>
          <w:color w:val="202124"/>
          <w:lang w:val="de-AT"/>
        </w:rPr>
        <w:t>k</w:t>
      </w:r>
      <w:r w:rsidR="00F91A06">
        <w:rPr>
          <w:rFonts w:eastAsia="Times New Roman" w:cstheme="minorHAnsi"/>
          <w:color w:val="202124"/>
          <w:lang w:val="de-AT"/>
        </w:rPr>
        <w:t xml:space="preserve">omponistennummer, </w:t>
      </w:r>
      <w:r w:rsidR="00C914E1">
        <w:rPr>
          <w:rFonts w:eastAsia="Times New Roman" w:cstheme="minorHAnsi"/>
          <w:color w:val="202124"/>
          <w:lang w:val="de-AT"/>
        </w:rPr>
        <w:t>a</w:t>
      </w:r>
      <w:r w:rsidR="00F91A06">
        <w:rPr>
          <w:rFonts w:eastAsia="Times New Roman" w:cstheme="minorHAnsi"/>
          <w:color w:val="202124"/>
          <w:lang w:val="de-AT"/>
        </w:rPr>
        <w:t xml:space="preserve">lphabet, </w:t>
      </w:r>
      <w:r w:rsidR="00C914E1">
        <w:rPr>
          <w:rFonts w:eastAsia="Times New Roman" w:cstheme="minorHAnsi"/>
          <w:color w:val="202124"/>
          <w:lang w:val="de-AT"/>
        </w:rPr>
        <w:t>n</w:t>
      </w:r>
      <w:r w:rsidR="00F91A06">
        <w:rPr>
          <w:rFonts w:eastAsia="Times New Roman" w:cstheme="minorHAnsi"/>
          <w:color w:val="202124"/>
          <w:lang w:val="de-AT"/>
        </w:rPr>
        <w:t xml:space="preserve">achname, </w:t>
      </w:r>
      <w:r w:rsidR="00C914E1">
        <w:rPr>
          <w:rFonts w:eastAsia="Times New Roman" w:cstheme="minorHAnsi"/>
          <w:color w:val="202124"/>
          <w:lang w:val="de-AT"/>
        </w:rPr>
        <w:t>v</w:t>
      </w:r>
      <w:r w:rsidR="00F91A06">
        <w:rPr>
          <w:rFonts w:eastAsia="Times New Roman" w:cstheme="minorHAnsi"/>
          <w:color w:val="202124"/>
          <w:lang w:val="de-AT"/>
        </w:rPr>
        <w:t xml:space="preserve">orname, </w:t>
      </w:r>
      <w:r w:rsidR="00C914E1">
        <w:rPr>
          <w:rFonts w:eastAsia="Times New Roman" w:cstheme="minorHAnsi"/>
          <w:color w:val="202124"/>
          <w:lang w:val="de-AT"/>
        </w:rPr>
        <w:t>g</w:t>
      </w:r>
      <w:r w:rsidR="00F91A06">
        <w:rPr>
          <w:rFonts w:eastAsia="Times New Roman" w:cstheme="minorHAnsi"/>
          <w:color w:val="202124"/>
          <w:lang w:val="de-AT"/>
        </w:rPr>
        <w:t xml:space="preserve">eburtsdatum, </w:t>
      </w:r>
      <w:r w:rsidR="00C914E1">
        <w:rPr>
          <w:rFonts w:eastAsia="Times New Roman" w:cstheme="minorHAnsi"/>
          <w:color w:val="202124"/>
          <w:lang w:val="de-AT"/>
        </w:rPr>
        <w:t>s</w:t>
      </w:r>
      <w:r w:rsidR="00F91A06">
        <w:rPr>
          <w:rFonts w:eastAsia="Times New Roman" w:cstheme="minorHAnsi"/>
          <w:color w:val="202124"/>
          <w:lang w:val="de-AT"/>
        </w:rPr>
        <w:t xml:space="preserve">terbedatum, </w:t>
      </w:r>
      <w:r w:rsidR="00C914E1">
        <w:rPr>
          <w:rFonts w:eastAsia="Times New Roman" w:cstheme="minorHAnsi"/>
          <w:color w:val="202124"/>
          <w:lang w:val="de-AT"/>
        </w:rPr>
        <w:t>s</w:t>
      </w:r>
      <w:r w:rsidR="00F91A06">
        <w:rPr>
          <w:rFonts w:eastAsia="Times New Roman" w:cstheme="minorHAnsi"/>
          <w:color w:val="202124"/>
          <w:lang w:val="de-AT"/>
        </w:rPr>
        <w:t xml:space="preserve">eite, </w:t>
      </w:r>
      <w:r w:rsidR="00C914E1">
        <w:rPr>
          <w:rFonts w:eastAsia="Times New Roman" w:cstheme="minorHAnsi"/>
          <w:color w:val="202124"/>
          <w:lang w:val="de-AT"/>
        </w:rPr>
        <w:t>s</w:t>
      </w:r>
      <w:r w:rsidR="00F91A06">
        <w:rPr>
          <w:rFonts w:eastAsia="Times New Roman" w:cstheme="minorHAnsi"/>
          <w:color w:val="202124"/>
          <w:lang w:val="de-AT"/>
        </w:rPr>
        <w:t xml:space="preserve">palte, </w:t>
      </w:r>
      <w:r w:rsidR="00C914E1">
        <w:rPr>
          <w:rFonts w:eastAsia="Times New Roman" w:cstheme="minorHAnsi"/>
          <w:color w:val="202124"/>
          <w:lang w:val="de-AT"/>
        </w:rPr>
        <w:t>z</w:t>
      </w:r>
      <w:r w:rsidR="00F91A06">
        <w:rPr>
          <w:rFonts w:eastAsia="Times New Roman" w:cstheme="minorHAnsi"/>
          <w:color w:val="202124"/>
          <w:lang w:val="de-AT"/>
        </w:rPr>
        <w:t xml:space="preserve">eile, </w:t>
      </w:r>
      <w:r w:rsidR="00C914E1">
        <w:rPr>
          <w:rFonts w:eastAsia="Times New Roman" w:cstheme="minorHAnsi"/>
          <w:color w:val="202124"/>
          <w:lang w:val="de-AT"/>
        </w:rPr>
        <w:t>t</w:t>
      </w:r>
      <w:r w:rsidR="00F91A06">
        <w:rPr>
          <w:rFonts w:eastAsia="Times New Roman" w:cstheme="minorHAnsi"/>
          <w:color w:val="202124"/>
          <w:lang w:val="de-AT"/>
        </w:rPr>
        <w:t xml:space="preserve">itel der </w:t>
      </w:r>
      <w:r w:rsidR="00C914E1">
        <w:rPr>
          <w:rFonts w:eastAsia="Times New Roman" w:cstheme="minorHAnsi"/>
          <w:color w:val="202124"/>
          <w:lang w:val="de-AT"/>
        </w:rPr>
        <w:t>k</w:t>
      </w:r>
      <w:r w:rsidR="00F91A06">
        <w:rPr>
          <w:rFonts w:eastAsia="Times New Roman" w:cstheme="minorHAnsi"/>
          <w:color w:val="202124"/>
          <w:lang w:val="de-AT"/>
        </w:rPr>
        <w:t xml:space="preserve">omposition, </w:t>
      </w:r>
      <w:r w:rsidR="00C914E1">
        <w:rPr>
          <w:rFonts w:eastAsia="Times New Roman" w:cstheme="minorHAnsi"/>
          <w:color w:val="202124"/>
          <w:lang w:val="de-AT"/>
        </w:rPr>
        <w:t>h</w:t>
      </w:r>
      <w:r w:rsidR="00F91A06">
        <w:rPr>
          <w:rFonts w:eastAsia="Times New Roman" w:cstheme="minorHAnsi"/>
          <w:color w:val="202124"/>
          <w:lang w:val="de-AT"/>
        </w:rPr>
        <w:t xml:space="preserve">erausgeber, </w:t>
      </w:r>
      <w:r w:rsidR="00C914E1">
        <w:rPr>
          <w:rFonts w:eastAsia="Times New Roman" w:cstheme="minorHAnsi"/>
          <w:color w:val="202124"/>
          <w:lang w:val="de-AT"/>
        </w:rPr>
        <w:t>o</w:t>
      </w:r>
      <w:r w:rsidR="00F91A06">
        <w:rPr>
          <w:rFonts w:eastAsia="Times New Roman" w:cstheme="minorHAnsi"/>
          <w:color w:val="202124"/>
          <w:lang w:val="de-AT"/>
        </w:rPr>
        <w:t xml:space="preserve">rt der </w:t>
      </w:r>
      <w:r w:rsidR="00C914E1">
        <w:rPr>
          <w:rFonts w:eastAsia="Times New Roman" w:cstheme="minorHAnsi"/>
          <w:color w:val="202124"/>
          <w:lang w:val="de-AT"/>
        </w:rPr>
        <w:t>v</w:t>
      </w:r>
      <w:r w:rsidR="00F91A06">
        <w:rPr>
          <w:rFonts w:eastAsia="Times New Roman" w:cstheme="minorHAnsi"/>
          <w:color w:val="202124"/>
          <w:lang w:val="de-AT"/>
        </w:rPr>
        <w:t xml:space="preserve">eröffentlichung, </w:t>
      </w:r>
      <w:r w:rsidR="00C914E1">
        <w:rPr>
          <w:rFonts w:eastAsia="Times New Roman" w:cstheme="minorHAnsi"/>
          <w:color w:val="202124"/>
          <w:lang w:val="de-AT"/>
        </w:rPr>
        <w:t>p</w:t>
      </w:r>
      <w:r w:rsidR="00C637CF" w:rsidRPr="00C637CF">
        <w:rPr>
          <w:rFonts w:eastAsia="Times New Roman" w:cstheme="minorHAnsi"/>
          <w:color w:val="202124"/>
          <w:lang w:val="de-AT"/>
        </w:rPr>
        <w:t>lattennummer</w:t>
      </w:r>
      <w:r w:rsidR="00F91A06">
        <w:rPr>
          <w:rFonts w:eastAsia="Times New Roman" w:cstheme="minorHAnsi"/>
          <w:color w:val="202124"/>
          <w:lang w:val="de-AT"/>
        </w:rPr>
        <w:t>, WGM-</w:t>
      </w:r>
      <w:r w:rsidR="00C914E1">
        <w:rPr>
          <w:rFonts w:eastAsia="Times New Roman" w:cstheme="minorHAnsi"/>
          <w:color w:val="202124"/>
          <w:lang w:val="de-AT"/>
        </w:rPr>
        <w:t>s</w:t>
      </w:r>
      <w:r w:rsidR="00F91A06">
        <w:rPr>
          <w:rFonts w:eastAsia="Times New Roman" w:cstheme="minorHAnsi"/>
          <w:color w:val="202124"/>
          <w:lang w:val="de-AT"/>
        </w:rPr>
        <w:t xml:space="preserve">ignaturen. </w:t>
      </w:r>
      <w:r w:rsidR="00CA3030" w:rsidRPr="00CA3030">
        <w:rPr>
          <w:rFonts w:eastAsia="Times New Roman" w:cstheme="minorHAnsi"/>
          <w:color w:val="202124"/>
          <w:lang w:val="de-AT"/>
        </w:rPr>
        <w:t>Weitere Spalten in der Datenbank umfassen das Entstehungsjahr, Widmungswerke, die Kennzeichnung als Manuskript, vierhändige Kompositionen, Komponistinnen sowie Komponisten mit Adelstiteln.</w:t>
      </w:r>
    </w:p>
    <w:p w14:paraId="36EBA6F6" w14:textId="77777777" w:rsidR="00CA3030" w:rsidRDefault="00CA3030"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78AB952" w14:textId="4F8085E9" w:rsidR="00F91A06" w:rsidRDefault="0045663C"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45663C">
        <w:rPr>
          <w:rFonts w:eastAsia="Times New Roman" w:cstheme="minorHAnsi"/>
          <w:color w:val="202124"/>
          <w:lang w:val="de-AT"/>
        </w:rPr>
        <w:t>Die Einträge wurden, soweit möglich, mit den aktuell verfügbaren WGM-Signaturen abgeglichen.</w:t>
      </w:r>
      <w:r w:rsidR="00F91A06">
        <w:rPr>
          <w:rFonts w:eastAsia="Times New Roman" w:cstheme="minorHAnsi"/>
          <w:color w:val="202124"/>
          <w:lang w:val="de-AT"/>
        </w:rPr>
        <w:t xml:space="preserve"> </w:t>
      </w:r>
    </w:p>
    <w:p w14:paraId="7716085A" w14:textId="77777777" w:rsidR="00FE5226" w:rsidRDefault="00FE522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C26D310" w14:textId="034ABD31"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351224">
        <w:rPr>
          <w:rFonts w:eastAsia="Times New Roman" w:cstheme="minorHAnsi"/>
          <w:color w:val="202124"/>
          <w:lang w:val="de-AT"/>
        </w:rPr>
        <w:t>Forscher sollten sich darüber im Klaren sein, dass viele der Titel in dieser Datenbank nicht unbedingt mit denen in der Online-Datenbank GdM übereinstimmen, da GdM ursprüngliche Rechtschreibfehler und Großschreibung beibehält. Ziel ist es hier, ein hohes Maß an Genauigkeit zu erreichen, wobei zu berücksichtigen ist, dass in dieser Datenbank durchgehend eine Normalisierung der Texte vorgenommen wurde.</w:t>
      </w:r>
    </w:p>
    <w:p w14:paraId="4FDA198D" w14:textId="77777777"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2FC8EA06" w14:textId="77777777" w:rsidR="00351224" w:rsidRDefault="00351224"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p>
    <w:p w14:paraId="052538CB" w14:textId="6D5566D2"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r w:rsidRPr="0078427E">
        <w:rPr>
          <w:rFonts w:eastAsia="Times New Roman" w:cstheme="minorHAnsi"/>
          <w:color w:val="202124"/>
          <w:sz w:val="28"/>
          <w:szCs w:val="28"/>
          <w:lang w:val="de-AT"/>
        </w:rPr>
        <w:lastRenderedPageBreak/>
        <w:t>Legende</w:t>
      </w:r>
      <w:r w:rsidR="00AF30A4">
        <w:rPr>
          <w:rFonts w:eastAsia="Times New Roman" w:cstheme="minorHAnsi"/>
          <w:color w:val="202124"/>
          <w:sz w:val="28"/>
          <w:szCs w:val="28"/>
          <w:lang w:val="de-AT"/>
        </w:rPr>
        <w:t>:</w:t>
      </w:r>
    </w:p>
    <w:p w14:paraId="2D203F6F" w14:textId="77777777" w:rsidR="0078427E" w:rsidRPr="0078427E" w:rsidRDefault="0078427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sz w:val="28"/>
          <w:szCs w:val="28"/>
          <w:lang w:val="de-AT"/>
        </w:rPr>
      </w:pPr>
    </w:p>
    <w:p w14:paraId="000082EA" w14:textId="77777777" w:rsidR="00F91A06" w:rsidRDefault="00F91A06"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Pr>
          <w:rFonts w:eastAsia="Times New Roman" w:cstheme="minorHAnsi"/>
          <w:color w:val="202124"/>
          <w:lang w:val="de-AT"/>
        </w:rPr>
        <w:t>[ ] = redaktionelle Ergänzung, Vorschlag oder Korrektur</w:t>
      </w:r>
    </w:p>
    <w:p w14:paraId="18031210" w14:textId="220FA710" w:rsidR="00F91A06" w:rsidRPr="00F3330B" w:rsidRDefault="00A3321E" w:rsidP="00F9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02124"/>
          <w:lang w:val="de-AT"/>
        </w:rPr>
      </w:pPr>
      <w:r w:rsidRPr="00F3330B">
        <w:rPr>
          <w:rFonts w:eastAsia="Times New Roman" w:cstheme="minorHAnsi"/>
          <w:color w:val="202124"/>
          <w:lang w:val="de-AT"/>
        </w:rPr>
        <w:t>// ... // = Symbol der Association for Documentary Editing für Auslassungspunkte</w:t>
      </w:r>
    </w:p>
    <w:p w14:paraId="24CB2A6F" w14:textId="77777777" w:rsidR="00FE2C81" w:rsidRPr="00F3330B" w:rsidRDefault="00FE2C81" w:rsidP="00FE2C81">
      <w:pPr>
        <w:pStyle w:val="xelementtoproof"/>
        <w:spacing w:before="0" w:beforeAutospacing="0" w:after="0" w:afterAutospacing="0"/>
        <w:rPr>
          <w:rFonts w:ascii="Calibri" w:hAnsi="Calibri" w:cs="Calibri"/>
          <w:color w:val="000000"/>
          <w:sz w:val="22"/>
          <w:szCs w:val="22"/>
          <w:bdr w:val="none" w:sz="0" w:space="0" w:color="auto" w:frame="1"/>
          <w:lang w:val="de-AT"/>
        </w:rPr>
      </w:pPr>
      <w:r w:rsidRPr="00F3330B">
        <w:rPr>
          <w:rFonts w:ascii="Calibri" w:hAnsi="Calibri" w:cs="Calibri"/>
          <w:color w:val="000000"/>
          <w:sz w:val="22"/>
          <w:szCs w:val="22"/>
          <w:bdr w:val="none" w:sz="0" w:space="0" w:color="auto" w:frame="1"/>
          <w:lang w:val="de-AT"/>
        </w:rPr>
        <w:t>ClA, KlA = Clavier</w:t>
      </w:r>
    </w:p>
    <w:p w14:paraId="3C2E6212" w14:textId="77777777" w:rsidR="00236D72" w:rsidRDefault="00236D72" w:rsidP="00236D72">
      <w:pPr>
        <w:rPr>
          <w:lang w:val="de-DE"/>
        </w:rPr>
      </w:pPr>
      <w:r w:rsidRPr="00236D72">
        <w:rPr>
          <w:lang w:val="de-DE"/>
        </w:rPr>
        <w:t>Leer = Feld ohne Daten</w:t>
      </w:r>
    </w:p>
    <w:p w14:paraId="267C218F" w14:textId="5A00851F" w:rsidR="00F936AD" w:rsidRDefault="00F936AD" w:rsidP="00F936AD">
      <w:bookmarkStart w:id="0" w:name="_Hlk162693551"/>
      <w:r w:rsidRPr="00C70C27">
        <w:rPr>
          <w:sz w:val="28"/>
          <w:szCs w:val="28"/>
        </w:rPr>
        <w:t>Acknowledgements:</w:t>
      </w:r>
      <w:bookmarkEnd w:id="0"/>
      <w:r w:rsidRPr="00C70C27">
        <w:rPr>
          <w:sz w:val="28"/>
          <w:szCs w:val="28"/>
        </w:rPr>
        <w:br/>
      </w:r>
      <w:r w:rsidRPr="006B13CE">
        <w:br/>
        <w:t>Special thanks</w:t>
      </w:r>
      <w:r>
        <w:t xml:space="preserve"> are due the </w:t>
      </w:r>
      <w:r w:rsidRPr="006B13CE">
        <w:t>Gesellschaft der Musikfreunde Ar</w:t>
      </w:r>
      <w:r>
        <w:t>ch</w:t>
      </w:r>
      <w:r w:rsidRPr="006B13CE">
        <w:t>iv</w:t>
      </w:r>
      <w:r w:rsidR="00607C6C">
        <w:t>e</w:t>
      </w:r>
      <w:r w:rsidRPr="006B13CE">
        <w:t xml:space="preserve">, </w:t>
      </w:r>
      <w:r w:rsidR="00607C6C">
        <w:t>Vienna</w:t>
      </w:r>
      <w:r w:rsidRPr="006B13CE">
        <w:t xml:space="preserve"> and </w:t>
      </w:r>
      <w:r>
        <w:t xml:space="preserve">its </w:t>
      </w:r>
      <w:r w:rsidRPr="006B13CE">
        <w:t>staff including D</w:t>
      </w:r>
      <w:r>
        <w:t>r</w:t>
      </w:r>
      <w:r w:rsidRPr="006B13CE">
        <w:t>. Johannes Prominczel</w:t>
      </w:r>
      <w:r>
        <w:t xml:space="preserve">, </w:t>
      </w:r>
      <w:r w:rsidR="00BE22B7" w:rsidRPr="00BE22B7">
        <w:t>Dr. Spiridoula Katsarou</w:t>
      </w:r>
      <w:r w:rsidR="00BE22B7">
        <w:t xml:space="preserve">, </w:t>
      </w:r>
      <w:r w:rsidRPr="00BE22B7">
        <w:t>Ilse Kosz</w:t>
      </w:r>
      <w:r w:rsidR="00D5280E" w:rsidRPr="00BE22B7">
        <w:t>,</w:t>
      </w:r>
      <w:r w:rsidRPr="00BE22B7">
        <w:t xml:space="preserve"> Günther Faimann</w:t>
      </w:r>
      <w:r w:rsidR="00BE22B7" w:rsidRPr="00BE22B7">
        <w:t>,</w:t>
      </w:r>
      <w:r w:rsidR="00D5280E" w:rsidRPr="00BE22B7">
        <w:t xml:space="preserve"> Ingrid Leis</w:t>
      </w:r>
      <w:r w:rsidR="00BE22B7" w:rsidRPr="00BE22B7">
        <w:t>, and Sophie Barfuss</w:t>
      </w:r>
      <w:r w:rsidRPr="00BE22B7">
        <w:t xml:space="preserve">. </w:t>
      </w:r>
      <w:r w:rsidRPr="00D46BE9">
        <w:t xml:space="preserve">I am also indebted to </w:t>
      </w:r>
      <w:r>
        <w:t>P</w:t>
      </w:r>
      <w:r w:rsidRPr="00D46BE9">
        <w:t xml:space="preserve">éter </w:t>
      </w:r>
      <w:r>
        <w:t>B</w:t>
      </w:r>
      <w:r w:rsidRPr="00D46BE9">
        <w:t>arna</w:t>
      </w:r>
      <w:r>
        <w:t xml:space="preserve"> for advice on diacritical marks found in the </w:t>
      </w:r>
      <w:proofErr w:type="spellStart"/>
      <w:r w:rsidRPr="00D46BE9">
        <w:rPr>
          <w:i/>
          <w:iCs/>
        </w:rPr>
        <w:t>Musikalien</w:t>
      </w:r>
      <w:proofErr w:type="spellEnd"/>
      <w:r w:rsidRPr="00D46BE9">
        <w:rPr>
          <w:i/>
          <w:iCs/>
        </w:rPr>
        <w:t xml:space="preserve"> Register Nr 9</w:t>
      </w:r>
      <w:r>
        <w:t xml:space="preserve"> </w:t>
      </w:r>
      <w:r w:rsidR="007C712B">
        <w:t xml:space="preserve">and to </w:t>
      </w:r>
      <w:r w:rsidR="006B2597">
        <w:t>Arin</w:t>
      </w:r>
      <w:r w:rsidR="007C712B">
        <w:t xml:space="preserve"> Dachner for help with </w:t>
      </w:r>
      <w:r w:rsidR="00D5745C">
        <w:t xml:space="preserve">certain </w:t>
      </w:r>
      <w:proofErr w:type="spellStart"/>
      <w:r w:rsidR="007C712B">
        <w:t>Kurrent</w:t>
      </w:r>
      <w:proofErr w:type="spellEnd"/>
      <w:r w:rsidR="007C712B">
        <w:t xml:space="preserve"> </w:t>
      </w:r>
      <w:r w:rsidR="006B2597">
        <w:t>translations</w:t>
      </w:r>
      <w:r w:rsidR="007C712B">
        <w:t>.</w:t>
      </w:r>
    </w:p>
    <w:p w14:paraId="03202BB1" w14:textId="64614718" w:rsidR="00F936AD" w:rsidRPr="009378D4" w:rsidRDefault="00F936AD" w:rsidP="00F936AD">
      <w:r>
        <w:t xml:space="preserve">In the United States, special thanks are due to the Boreham Library of the University of Arkansas – Fort Smith and staff including Carolyn Filippelli, Jordan Ruud, and Sierra Laddusaw. My thanks also go to Darren Rainey for musical illustrations shown in my public presentations and to music </w:t>
      </w:r>
      <w:r w:rsidR="006F5784">
        <w:t xml:space="preserve">UAFS </w:t>
      </w:r>
      <w:r>
        <w:t>history students who helped double-check</w:t>
      </w:r>
      <w:r w:rsidR="00AB4CD1">
        <w:t xml:space="preserve"> the</w:t>
      </w:r>
      <w:r>
        <w:t xml:space="preserve"> </w:t>
      </w:r>
      <w:r w:rsidR="00C817D6">
        <w:t>letters</w:t>
      </w:r>
      <w:r w:rsidR="00AB4CD1">
        <w:t xml:space="preserve"> column</w:t>
      </w:r>
      <w:r>
        <w:t>.</w:t>
      </w:r>
    </w:p>
    <w:p w14:paraId="72E2F992" w14:textId="49C6A89E" w:rsidR="00F936AD" w:rsidRPr="00E9250D" w:rsidRDefault="00F936AD" w:rsidP="00F936AD">
      <w:pPr>
        <w:rPr>
          <w:sz w:val="28"/>
          <w:szCs w:val="28"/>
          <w:lang w:val="de-AT"/>
        </w:rPr>
      </w:pPr>
      <w:r w:rsidRPr="00E9250D">
        <w:rPr>
          <w:sz w:val="28"/>
          <w:szCs w:val="28"/>
          <w:lang w:val="de-AT"/>
        </w:rPr>
        <w:t>Danksagungen:</w:t>
      </w:r>
    </w:p>
    <w:p w14:paraId="459581E6" w14:textId="16CCFD14" w:rsidR="00BE22B7" w:rsidRPr="00BE22B7" w:rsidRDefault="00BE22B7" w:rsidP="00BE22B7">
      <w:pPr>
        <w:rPr>
          <w:lang w:val="de-AT"/>
        </w:rPr>
      </w:pPr>
      <w:r w:rsidRPr="00BE22B7">
        <w:rPr>
          <w:lang w:val="de-DE"/>
        </w:rPr>
        <w:t>Besonderer Dank gilt der Gesellschaft der Musikfreunde Archiv, Wien und ihren Mitarbeitern, darunter Dr. Johannes Prominczel, Dr. Spiridoula Katsarou</w:t>
      </w:r>
      <w:r>
        <w:rPr>
          <w:lang w:val="de-DE"/>
        </w:rPr>
        <w:t>,</w:t>
      </w:r>
      <w:r w:rsidRPr="00BE22B7">
        <w:rPr>
          <w:lang w:val="de-DE"/>
        </w:rPr>
        <w:t xml:space="preserve"> Ilse Kosz, Günther Faimann, Ingrid Leis und Sophie Barfuß. Mein Dank gilt auch Péter Barna für seinen Rat zu diakritischen Zeichen im Musikalien Register Nr. 9 </w:t>
      </w:r>
      <w:r w:rsidR="00237EC7" w:rsidRPr="00237EC7">
        <w:rPr>
          <w:lang w:val="de-DE"/>
        </w:rPr>
        <w:t>und an Arin Dachner für die Hilfe bei bestimmten Kurrent-Übersetzungen</w:t>
      </w:r>
      <w:r w:rsidR="00237EC7">
        <w:rPr>
          <w:lang w:val="de-DE"/>
        </w:rPr>
        <w:t>.</w:t>
      </w:r>
    </w:p>
    <w:p w14:paraId="1C776B4D" w14:textId="3E97C6D5" w:rsidR="00AB4CD1" w:rsidRDefault="00F936AD" w:rsidP="00F936AD">
      <w:pPr>
        <w:rPr>
          <w:lang w:val="de-AT"/>
        </w:rPr>
      </w:pPr>
      <w:r w:rsidRPr="00901C76">
        <w:rPr>
          <w:lang w:val="de-AT"/>
        </w:rPr>
        <w:t>In den Vereinigten Staaten gilt besonderer Dank der Boreham Library der University of Arkansas – Fort Smith und ihren Mitarbeitern, darunter Carolyn Filippelli, Jordan Ruud</w:t>
      </w:r>
      <w:r>
        <w:rPr>
          <w:lang w:val="de-AT"/>
        </w:rPr>
        <w:t>,</w:t>
      </w:r>
      <w:r w:rsidRPr="00901C76">
        <w:rPr>
          <w:lang w:val="de-AT"/>
        </w:rPr>
        <w:t xml:space="preserve"> und Sierra Laddusaw. </w:t>
      </w:r>
      <w:r w:rsidR="00AB4CD1" w:rsidRPr="00AB4CD1">
        <w:rPr>
          <w:lang w:val="de-AT"/>
        </w:rPr>
        <w:t xml:space="preserve">Mein Dank gilt auch Darren Rainey für die musikalischen Illustrationen, die ich in meinen öffentlichen Präsentationen gezeigt habe, und den </w:t>
      </w:r>
      <w:r w:rsidR="006F5784">
        <w:rPr>
          <w:lang w:val="de-AT"/>
        </w:rPr>
        <w:t xml:space="preserve">UAFS </w:t>
      </w:r>
      <w:r w:rsidR="00AB4CD1" w:rsidRPr="00AB4CD1">
        <w:rPr>
          <w:lang w:val="de-AT"/>
        </w:rPr>
        <w:t>Musikgeschichtsstudenten, die mir geholfen haben, die Buchstabenspalte noch einmal zu überprüfen.</w:t>
      </w:r>
    </w:p>
    <w:p w14:paraId="577745C1" w14:textId="6421F4CD" w:rsidR="00412130" w:rsidRPr="00412130" w:rsidRDefault="00412130" w:rsidP="00412130">
      <w:pPr>
        <w:rPr>
          <w:sz w:val="28"/>
          <w:szCs w:val="28"/>
        </w:rPr>
      </w:pPr>
      <w:r w:rsidRPr="00412130">
        <w:rPr>
          <w:sz w:val="28"/>
          <w:szCs w:val="28"/>
        </w:rPr>
        <w:t>External Catalog Resource</w:t>
      </w:r>
      <w:r>
        <w:rPr>
          <w:sz w:val="28"/>
          <w:szCs w:val="28"/>
        </w:rPr>
        <w:t>:</w:t>
      </w:r>
    </w:p>
    <w:p w14:paraId="15BBD229" w14:textId="77777777" w:rsidR="00412130" w:rsidRDefault="00412130" w:rsidP="00412130">
      <w:r>
        <w:t>The call numbers cited throughout this transcription correspond to materials preserved in the Music Archive</w:t>
      </w:r>
      <w:r w:rsidRPr="0071245E">
        <w:t xml:space="preserve"> of the Gesellschaft der Musikfreunde, Vienna. Res</w:t>
      </w:r>
      <w:r>
        <w:t>ea</w:t>
      </w:r>
      <w:r w:rsidRPr="0071245E">
        <w:t>rchers wishing to verify holdings, c</w:t>
      </w:r>
      <w:r>
        <w:t>o</w:t>
      </w:r>
      <w:r w:rsidRPr="0071245E">
        <w:t>nsult catalog records, or locate digitized sources should refer to the archive</w:t>
      </w:r>
      <w:r>
        <w:t>’</w:t>
      </w:r>
      <w:r w:rsidRPr="0071245E">
        <w:t xml:space="preserve">s official online catalog. The present </w:t>
      </w:r>
      <w:proofErr w:type="spellStart"/>
      <w:r w:rsidRPr="0071245E">
        <w:rPr>
          <w:i/>
          <w:iCs/>
        </w:rPr>
        <w:t>Musikalien</w:t>
      </w:r>
      <w:proofErr w:type="spellEnd"/>
      <w:r w:rsidRPr="0071245E">
        <w:rPr>
          <w:i/>
          <w:iCs/>
        </w:rPr>
        <w:t xml:space="preserve"> Register Nr. 9</w:t>
      </w:r>
      <w:r w:rsidRPr="0071245E">
        <w:t xml:space="preserve"> transcription is an independent scholarly resource and is not affiliated with or maintained by the </w:t>
      </w:r>
      <w:r>
        <w:t>Ge</w:t>
      </w:r>
      <w:r w:rsidRPr="0071245E">
        <w:t>sellschaft der Musikfreunde.</w:t>
      </w:r>
    </w:p>
    <w:p w14:paraId="617A2896" w14:textId="77777777" w:rsidR="00412130" w:rsidRPr="00412130" w:rsidRDefault="00412130" w:rsidP="00412130">
      <w:pPr>
        <w:rPr>
          <w:lang w:val="de-AT"/>
        </w:rPr>
      </w:pPr>
      <w:r w:rsidRPr="00412130">
        <w:rPr>
          <w:lang w:val="de-AT"/>
        </w:rPr>
        <w:t>External Source:</w:t>
      </w:r>
    </w:p>
    <w:p w14:paraId="2673FD74" w14:textId="77777777" w:rsidR="00412130" w:rsidRPr="00412130" w:rsidRDefault="00412130" w:rsidP="00412130">
      <w:pPr>
        <w:rPr>
          <w:lang w:val="de-AT"/>
        </w:rPr>
      </w:pPr>
      <w:hyperlink r:id="rId6" w:history="1">
        <w:r w:rsidRPr="00412130">
          <w:rPr>
            <w:rStyle w:val="Hyperlink"/>
            <w:lang w:val="de-AT"/>
          </w:rPr>
          <w:t>https://musikverein.at/en/archiv/katalog</w:t>
        </w:r>
      </w:hyperlink>
    </w:p>
    <w:p w14:paraId="5FC686BD" w14:textId="77777777" w:rsidR="002F5F74" w:rsidRDefault="002F5F74" w:rsidP="00412130">
      <w:pPr>
        <w:rPr>
          <w:sz w:val="28"/>
          <w:szCs w:val="28"/>
          <w:lang w:val="de-AT"/>
        </w:rPr>
      </w:pPr>
    </w:p>
    <w:p w14:paraId="575B24C7" w14:textId="77777777" w:rsidR="002F5F74" w:rsidRDefault="002F5F74" w:rsidP="00412130">
      <w:pPr>
        <w:rPr>
          <w:sz w:val="28"/>
          <w:szCs w:val="28"/>
          <w:lang w:val="de-AT"/>
        </w:rPr>
      </w:pPr>
    </w:p>
    <w:p w14:paraId="25EE7129" w14:textId="5E2BF4CC" w:rsidR="002F5F74" w:rsidRDefault="00412130" w:rsidP="00412130">
      <w:pPr>
        <w:rPr>
          <w:sz w:val="28"/>
          <w:szCs w:val="28"/>
          <w:lang w:val="de-AT"/>
        </w:rPr>
      </w:pPr>
      <w:r w:rsidRPr="00412130">
        <w:rPr>
          <w:sz w:val="28"/>
          <w:szCs w:val="28"/>
          <w:lang w:val="de-AT"/>
        </w:rPr>
        <w:lastRenderedPageBreak/>
        <w:t>Externer Katalog</w:t>
      </w:r>
      <w:r>
        <w:rPr>
          <w:sz w:val="28"/>
          <w:szCs w:val="28"/>
          <w:lang w:val="de-AT"/>
        </w:rPr>
        <w:t>:</w:t>
      </w:r>
    </w:p>
    <w:p w14:paraId="62646AE2" w14:textId="598A33B4" w:rsidR="00412130" w:rsidRPr="002F5F74" w:rsidRDefault="00412130" w:rsidP="00412130">
      <w:pPr>
        <w:rPr>
          <w:sz w:val="28"/>
          <w:szCs w:val="28"/>
          <w:lang w:val="de-AT"/>
        </w:rPr>
      </w:pPr>
      <w:r w:rsidRPr="00AC7A89">
        <w:rPr>
          <w:lang w:val="de-AT"/>
        </w:rPr>
        <w:t>Die in dieser Transkription angegebenen Signaturen beziehen sich auf Materialien im Musikarchiv der Gesellschaft der Musikfreunde, Wien. Forschende, die Bestände überprüfen, Katalogeinträge einsehen oder digitalisierte Quellen finden möchten, sollten den offiziellen Online-Katalog des Archivs konsultieren. Die vorliegende Transkription des Musikalien-Registers Nr. 9 ist eine unabhängige wissenschaftliche Ressource und steht in keiner Verbindung zur Gesellschaft der Musikfreunde und wird von dieser auch nicht verwaltet.</w:t>
      </w:r>
    </w:p>
    <w:p w14:paraId="41653C31" w14:textId="77777777" w:rsidR="00412130" w:rsidRPr="00AC7A89" w:rsidRDefault="00412130" w:rsidP="00412130">
      <w:pPr>
        <w:rPr>
          <w:lang w:val="de-AT"/>
        </w:rPr>
      </w:pPr>
      <w:r w:rsidRPr="00AC7A89">
        <w:rPr>
          <w:lang w:val="de-AT"/>
        </w:rPr>
        <w:t>Externe Quelle:</w:t>
      </w:r>
    </w:p>
    <w:p w14:paraId="63C2F758" w14:textId="77777777" w:rsidR="00412130" w:rsidRDefault="00412130" w:rsidP="00412130">
      <w:pPr>
        <w:rPr>
          <w:lang w:val="de-AT"/>
        </w:rPr>
      </w:pPr>
      <w:hyperlink r:id="rId7" w:history="1">
        <w:r w:rsidRPr="00AE2F08">
          <w:rPr>
            <w:rStyle w:val="Hyperlink"/>
            <w:lang w:val="de-AT"/>
          </w:rPr>
          <w:t>https://musikverein.at/en/archiv/katalog</w:t>
        </w:r>
      </w:hyperlink>
    </w:p>
    <w:p w14:paraId="4997D91D" w14:textId="77777777" w:rsidR="00412130" w:rsidRPr="00AC7A89" w:rsidRDefault="00412130" w:rsidP="00412130">
      <w:pPr>
        <w:rPr>
          <w:lang w:val="de-AT"/>
        </w:rPr>
      </w:pPr>
    </w:p>
    <w:p w14:paraId="59CF2B4B" w14:textId="77777777" w:rsidR="0072718F" w:rsidRPr="00B0791D" w:rsidRDefault="0072718F" w:rsidP="00F91A06">
      <w:pPr>
        <w:rPr>
          <w:rFonts w:cstheme="minorHAnsi"/>
          <w:lang w:val="de-AT"/>
        </w:rPr>
      </w:pPr>
    </w:p>
    <w:sectPr w:rsidR="0072718F" w:rsidRPr="00B0791D" w:rsidSect="002661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5A0E"/>
    <w:multiLevelType w:val="hybridMultilevel"/>
    <w:tmpl w:val="84542A5E"/>
    <w:lvl w:ilvl="0" w:tplc="4384A8D8">
      <w:start w:val="1"/>
      <w:numFmt w:val="decimal"/>
      <w:lvlText w:val="%1."/>
      <w:lvlJc w:val="left"/>
      <w:pPr>
        <w:ind w:left="153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45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AA"/>
    <w:rsid w:val="00006D79"/>
    <w:rsid w:val="00011A92"/>
    <w:rsid w:val="00015C42"/>
    <w:rsid w:val="0001723F"/>
    <w:rsid w:val="00017BA7"/>
    <w:rsid w:val="0002321F"/>
    <w:rsid w:val="00065677"/>
    <w:rsid w:val="00096778"/>
    <w:rsid w:val="000A3A3A"/>
    <w:rsid w:val="000A3DEE"/>
    <w:rsid w:val="000B64EF"/>
    <w:rsid w:val="000B791A"/>
    <w:rsid w:val="000D0FDD"/>
    <w:rsid w:val="000E0669"/>
    <w:rsid w:val="000E3B33"/>
    <w:rsid w:val="000F30C2"/>
    <w:rsid w:val="000F7C72"/>
    <w:rsid w:val="001040AE"/>
    <w:rsid w:val="00110989"/>
    <w:rsid w:val="00111C63"/>
    <w:rsid w:val="00115C01"/>
    <w:rsid w:val="001239AB"/>
    <w:rsid w:val="00123CBD"/>
    <w:rsid w:val="001251C9"/>
    <w:rsid w:val="0013125C"/>
    <w:rsid w:val="00146F0C"/>
    <w:rsid w:val="00151D87"/>
    <w:rsid w:val="0016272D"/>
    <w:rsid w:val="00166A64"/>
    <w:rsid w:val="00177034"/>
    <w:rsid w:val="001865E4"/>
    <w:rsid w:val="001C0691"/>
    <w:rsid w:val="001D12E5"/>
    <w:rsid w:val="001D3B7E"/>
    <w:rsid w:val="001D444B"/>
    <w:rsid w:val="001D5655"/>
    <w:rsid w:val="001E244A"/>
    <w:rsid w:val="001F04E1"/>
    <w:rsid w:val="00206196"/>
    <w:rsid w:val="00212F59"/>
    <w:rsid w:val="00221484"/>
    <w:rsid w:val="00223AB6"/>
    <w:rsid w:val="0023304B"/>
    <w:rsid w:val="00233DA3"/>
    <w:rsid w:val="00236D72"/>
    <w:rsid w:val="00237EC7"/>
    <w:rsid w:val="00243BDE"/>
    <w:rsid w:val="00255A63"/>
    <w:rsid w:val="0026032E"/>
    <w:rsid w:val="00263797"/>
    <w:rsid w:val="00264E4B"/>
    <w:rsid w:val="002661AA"/>
    <w:rsid w:val="002740EB"/>
    <w:rsid w:val="00287F92"/>
    <w:rsid w:val="002918F9"/>
    <w:rsid w:val="002A1EAD"/>
    <w:rsid w:val="002A2FBA"/>
    <w:rsid w:val="002B2FA1"/>
    <w:rsid w:val="002C5DC8"/>
    <w:rsid w:val="002C6A89"/>
    <w:rsid w:val="002D20C1"/>
    <w:rsid w:val="002D7769"/>
    <w:rsid w:val="002F5E60"/>
    <w:rsid w:val="002F5F74"/>
    <w:rsid w:val="00311648"/>
    <w:rsid w:val="003119BC"/>
    <w:rsid w:val="003148B8"/>
    <w:rsid w:val="00351224"/>
    <w:rsid w:val="00356C77"/>
    <w:rsid w:val="00367FDF"/>
    <w:rsid w:val="003803D8"/>
    <w:rsid w:val="00380EE4"/>
    <w:rsid w:val="00381A75"/>
    <w:rsid w:val="0038317B"/>
    <w:rsid w:val="00390C28"/>
    <w:rsid w:val="003A1B72"/>
    <w:rsid w:val="003A42ED"/>
    <w:rsid w:val="003C3B84"/>
    <w:rsid w:val="003D52D6"/>
    <w:rsid w:val="003E7B52"/>
    <w:rsid w:val="00412130"/>
    <w:rsid w:val="00432565"/>
    <w:rsid w:val="004349DD"/>
    <w:rsid w:val="00440EDF"/>
    <w:rsid w:val="0044264C"/>
    <w:rsid w:val="00444560"/>
    <w:rsid w:val="0045242A"/>
    <w:rsid w:val="0045663C"/>
    <w:rsid w:val="00480565"/>
    <w:rsid w:val="004A0541"/>
    <w:rsid w:val="004A4EBB"/>
    <w:rsid w:val="004A5A82"/>
    <w:rsid w:val="004C47E1"/>
    <w:rsid w:val="004D280A"/>
    <w:rsid w:val="004D4C32"/>
    <w:rsid w:val="004E5677"/>
    <w:rsid w:val="005212B1"/>
    <w:rsid w:val="0053298C"/>
    <w:rsid w:val="00536C1F"/>
    <w:rsid w:val="00536E1B"/>
    <w:rsid w:val="005647CD"/>
    <w:rsid w:val="00580408"/>
    <w:rsid w:val="0058257E"/>
    <w:rsid w:val="005B3CEB"/>
    <w:rsid w:val="005B6B98"/>
    <w:rsid w:val="005D4154"/>
    <w:rsid w:val="005D5D90"/>
    <w:rsid w:val="005D775B"/>
    <w:rsid w:val="005F4970"/>
    <w:rsid w:val="00607C6C"/>
    <w:rsid w:val="00617ED7"/>
    <w:rsid w:val="00620EA2"/>
    <w:rsid w:val="0064054E"/>
    <w:rsid w:val="00651AA4"/>
    <w:rsid w:val="0065240B"/>
    <w:rsid w:val="00653150"/>
    <w:rsid w:val="00656477"/>
    <w:rsid w:val="006571F4"/>
    <w:rsid w:val="00665928"/>
    <w:rsid w:val="00677818"/>
    <w:rsid w:val="00682403"/>
    <w:rsid w:val="00690460"/>
    <w:rsid w:val="00695A18"/>
    <w:rsid w:val="006A463E"/>
    <w:rsid w:val="006B2597"/>
    <w:rsid w:val="006B4B74"/>
    <w:rsid w:val="006C7F92"/>
    <w:rsid w:val="006D3C08"/>
    <w:rsid w:val="006E023C"/>
    <w:rsid w:val="006E195B"/>
    <w:rsid w:val="006E4AB4"/>
    <w:rsid w:val="006F5784"/>
    <w:rsid w:val="00710334"/>
    <w:rsid w:val="0072718F"/>
    <w:rsid w:val="0072730B"/>
    <w:rsid w:val="00760B9E"/>
    <w:rsid w:val="00761BDE"/>
    <w:rsid w:val="00767D8E"/>
    <w:rsid w:val="00771A08"/>
    <w:rsid w:val="007773BE"/>
    <w:rsid w:val="0078427E"/>
    <w:rsid w:val="00784DCF"/>
    <w:rsid w:val="0079065C"/>
    <w:rsid w:val="007C712B"/>
    <w:rsid w:val="007D01C0"/>
    <w:rsid w:val="007E2485"/>
    <w:rsid w:val="007E2FCD"/>
    <w:rsid w:val="007E5D8A"/>
    <w:rsid w:val="00814126"/>
    <w:rsid w:val="00835403"/>
    <w:rsid w:val="00854817"/>
    <w:rsid w:val="0087407C"/>
    <w:rsid w:val="00885A99"/>
    <w:rsid w:val="0089602F"/>
    <w:rsid w:val="008A2928"/>
    <w:rsid w:val="008B4DCC"/>
    <w:rsid w:val="008C4DB4"/>
    <w:rsid w:val="008D1272"/>
    <w:rsid w:val="008D20F5"/>
    <w:rsid w:val="008E07D1"/>
    <w:rsid w:val="008E7484"/>
    <w:rsid w:val="008F3E33"/>
    <w:rsid w:val="008F3EC9"/>
    <w:rsid w:val="0090506E"/>
    <w:rsid w:val="009142A1"/>
    <w:rsid w:val="00923A78"/>
    <w:rsid w:val="00923DF6"/>
    <w:rsid w:val="00940D04"/>
    <w:rsid w:val="00950821"/>
    <w:rsid w:val="00953CCE"/>
    <w:rsid w:val="00960E08"/>
    <w:rsid w:val="00965BFB"/>
    <w:rsid w:val="00973724"/>
    <w:rsid w:val="00973918"/>
    <w:rsid w:val="009870E8"/>
    <w:rsid w:val="009A6542"/>
    <w:rsid w:val="009B1F2F"/>
    <w:rsid w:val="009B5CAE"/>
    <w:rsid w:val="009B690D"/>
    <w:rsid w:val="009C76A9"/>
    <w:rsid w:val="009D5F33"/>
    <w:rsid w:val="009F3199"/>
    <w:rsid w:val="00A03CEE"/>
    <w:rsid w:val="00A1677E"/>
    <w:rsid w:val="00A23E2E"/>
    <w:rsid w:val="00A3321E"/>
    <w:rsid w:val="00A52A55"/>
    <w:rsid w:val="00A6319F"/>
    <w:rsid w:val="00A67996"/>
    <w:rsid w:val="00A67DDB"/>
    <w:rsid w:val="00A727A9"/>
    <w:rsid w:val="00A8354B"/>
    <w:rsid w:val="00A840D1"/>
    <w:rsid w:val="00A84BCC"/>
    <w:rsid w:val="00A96D51"/>
    <w:rsid w:val="00AA5E55"/>
    <w:rsid w:val="00AB01C8"/>
    <w:rsid w:val="00AB4CD1"/>
    <w:rsid w:val="00AB5FE6"/>
    <w:rsid w:val="00AC26F9"/>
    <w:rsid w:val="00AC67EA"/>
    <w:rsid w:val="00AD6607"/>
    <w:rsid w:val="00AF30A4"/>
    <w:rsid w:val="00B0791D"/>
    <w:rsid w:val="00B15423"/>
    <w:rsid w:val="00B22CB4"/>
    <w:rsid w:val="00B370C8"/>
    <w:rsid w:val="00B435F5"/>
    <w:rsid w:val="00B614AD"/>
    <w:rsid w:val="00B77116"/>
    <w:rsid w:val="00B90003"/>
    <w:rsid w:val="00BA07AF"/>
    <w:rsid w:val="00BB5078"/>
    <w:rsid w:val="00BB6C2E"/>
    <w:rsid w:val="00BC1974"/>
    <w:rsid w:val="00BD5588"/>
    <w:rsid w:val="00BE1500"/>
    <w:rsid w:val="00BE22B7"/>
    <w:rsid w:val="00C054B2"/>
    <w:rsid w:val="00C1254E"/>
    <w:rsid w:val="00C13C59"/>
    <w:rsid w:val="00C16D3C"/>
    <w:rsid w:val="00C247E9"/>
    <w:rsid w:val="00C3305F"/>
    <w:rsid w:val="00C371AC"/>
    <w:rsid w:val="00C40DC0"/>
    <w:rsid w:val="00C4638A"/>
    <w:rsid w:val="00C51BFA"/>
    <w:rsid w:val="00C637CF"/>
    <w:rsid w:val="00C67A71"/>
    <w:rsid w:val="00C767B4"/>
    <w:rsid w:val="00C817D6"/>
    <w:rsid w:val="00C914E1"/>
    <w:rsid w:val="00CA1B5B"/>
    <w:rsid w:val="00CA3030"/>
    <w:rsid w:val="00CA3DEA"/>
    <w:rsid w:val="00CC4A66"/>
    <w:rsid w:val="00CD29B9"/>
    <w:rsid w:val="00CD2D31"/>
    <w:rsid w:val="00CF2053"/>
    <w:rsid w:val="00CF4985"/>
    <w:rsid w:val="00D03C1F"/>
    <w:rsid w:val="00D17E20"/>
    <w:rsid w:val="00D202E5"/>
    <w:rsid w:val="00D21133"/>
    <w:rsid w:val="00D5280E"/>
    <w:rsid w:val="00D52CF2"/>
    <w:rsid w:val="00D56AE2"/>
    <w:rsid w:val="00D5745C"/>
    <w:rsid w:val="00D575EB"/>
    <w:rsid w:val="00D64F9D"/>
    <w:rsid w:val="00D72F34"/>
    <w:rsid w:val="00D740BA"/>
    <w:rsid w:val="00D865A7"/>
    <w:rsid w:val="00DA6585"/>
    <w:rsid w:val="00DB5C2C"/>
    <w:rsid w:val="00DB76A3"/>
    <w:rsid w:val="00DD3973"/>
    <w:rsid w:val="00DE4628"/>
    <w:rsid w:val="00DF231F"/>
    <w:rsid w:val="00DF235E"/>
    <w:rsid w:val="00DF3C5B"/>
    <w:rsid w:val="00E04485"/>
    <w:rsid w:val="00E26A33"/>
    <w:rsid w:val="00E3587D"/>
    <w:rsid w:val="00E429CB"/>
    <w:rsid w:val="00E63835"/>
    <w:rsid w:val="00E63BDC"/>
    <w:rsid w:val="00E64076"/>
    <w:rsid w:val="00E748E3"/>
    <w:rsid w:val="00E77B60"/>
    <w:rsid w:val="00E83256"/>
    <w:rsid w:val="00E8325D"/>
    <w:rsid w:val="00E918A0"/>
    <w:rsid w:val="00E9250D"/>
    <w:rsid w:val="00EA1EDB"/>
    <w:rsid w:val="00EA2591"/>
    <w:rsid w:val="00EA654D"/>
    <w:rsid w:val="00EC0AAD"/>
    <w:rsid w:val="00EC7893"/>
    <w:rsid w:val="00EE78E8"/>
    <w:rsid w:val="00EF5529"/>
    <w:rsid w:val="00F04DFC"/>
    <w:rsid w:val="00F060D8"/>
    <w:rsid w:val="00F3270F"/>
    <w:rsid w:val="00F3330B"/>
    <w:rsid w:val="00F338C6"/>
    <w:rsid w:val="00F36F08"/>
    <w:rsid w:val="00F42798"/>
    <w:rsid w:val="00F4462E"/>
    <w:rsid w:val="00F54397"/>
    <w:rsid w:val="00F6394C"/>
    <w:rsid w:val="00F778DD"/>
    <w:rsid w:val="00F90366"/>
    <w:rsid w:val="00F9044A"/>
    <w:rsid w:val="00F91A06"/>
    <w:rsid w:val="00F936AD"/>
    <w:rsid w:val="00F959B6"/>
    <w:rsid w:val="00FC175E"/>
    <w:rsid w:val="00FE2C81"/>
    <w:rsid w:val="00FE5226"/>
    <w:rsid w:val="00FF0F06"/>
    <w:rsid w:val="00FF135C"/>
    <w:rsid w:val="00FF1364"/>
    <w:rsid w:val="00FF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62A18"/>
  <w15:chartTrackingRefBased/>
  <w15:docId w15:val="{EA36B6B8-DC5C-4105-844A-81B74DCE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A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uiPriority w:val="99"/>
    <w:semiHidden/>
    <w:rsid w:val="00F91A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6AD"/>
    <w:rPr>
      <w:color w:val="0563C1" w:themeColor="hyperlink"/>
      <w:u w:val="single"/>
    </w:rPr>
  </w:style>
  <w:style w:type="paragraph" w:styleId="HTMLPreformatted">
    <w:name w:val="HTML Preformatted"/>
    <w:basedOn w:val="Normal"/>
    <w:link w:val="HTMLPreformattedChar"/>
    <w:uiPriority w:val="99"/>
    <w:semiHidden/>
    <w:unhideWhenUsed/>
    <w:rsid w:val="00B1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423"/>
    <w:rPr>
      <w:rFonts w:ascii="Courier New" w:eastAsia="Times New Roman" w:hAnsi="Courier New" w:cs="Courier New"/>
      <w:sz w:val="20"/>
      <w:szCs w:val="20"/>
    </w:rPr>
  </w:style>
  <w:style w:type="character" w:customStyle="1" w:styleId="y2iqfc">
    <w:name w:val="y2iqfc"/>
    <w:basedOn w:val="DefaultParagraphFont"/>
    <w:rsid w:val="00B15423"/>
  </w:style>
  <w:style w:type="character" w:customStyle="1" w:styleId="mark6ugvsgmxb">
    <w:name w:val="mark6ugvsgmxb"/>
    <w:basedOn w:val="DefaultParagraphFont"/>
    <w:rsid w:val="00D5280E"/>
  </w:style>
  <w:style w:type="character" w:styleId="UnresolvedMention">
    <w:name w:val="Unresolved Mention"/>
    <w:basedOn w:val="DefaultParagraphFont"/>
    <w:uiPriority w:val="99"/>
    <w:semiHidden/>
    <w:unhideWhenUsed/>
    <w:rsid w:val="00BB5078"/>
    <w:rPr>
      <w:color w:val="605E5C"/>
      <w:shd w:val="clear" w:color="auto" w:fill="E1DFDD"/>
    </w:rPr>
  </w:style>
  <w:style w:type="character" w:styleId="FollowedHyperlink">
    <w:name w:val="FollowedHyperlink"/>
    <w:basedOn w:val="DefaultParagraphFont"/>
    <w:uiPriority w:val="99"/>
    <w:semiHidden/>
    <w:unhideWhenUsed/>
    <w:rsid w:val="00A3321E"/>
    <w:rPr>
      <w:color w:val="954F72" w:themeColor="followedHyperlink"/>
      <w:u w:val="single"/>
    </w:rPr>
  </w:style>
  <w:style w:type="paragraph" w:styleId="ListParagraph">
    <w:name w:val="List Paragraph"/>
    <w:basedOn w:val="Normal"/>
    <w:uiPriority w:val="34"/>
    <w:qFormat/>
    <w:rsid w:val="00727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4954">
      <w:bodyDiv w:val="1"/>
      <w:marLeft w:val="0"/>
      <w:marRight w:val="0"/>
      <w:marTop w:val="0"/>
      <w:marBottom w:val="0"/>
      <w:divBdr>
        <w:top w:val="none" w:sz="0" w:space="0" w:color="auto"/>
        <w:left w:val="none" w:sz="0" w:space="0" w:color="auto"/>
        <w:bottom w:val="none" w:sz="0" w:space="0" w:color="auto"/>
        <w:right w:val="none" w:sz="0" w:space="0" w:color="auto"/>
      </w:divBdr>
    </w:div>
    <w:div w:id="382755972">
      <w:bodyDiv w:val="1"/>
      <w:marLeft w:val="0"/>
      <w:marRight w:val="0"/>
      <w:marTop w:val="0"/>
      <w:marBottom w:val="0"/>
      <w:divBdr>
        <w:top w:val="none" w:sz="0" w:space="0" w:color="auto"/>
        <w:left w:val="none" w:sz="0" w:space="0" w:color="auto"/>
        <w:bottom w:val="none" w:sz="0" w:space="0" w:color="auto"/>
        <w:right w:val="none" w:sz="0" w:space="0" w:color="auto"/>
      </w:divBdr>
    </w:div>
    <w:div w:id="387805324">
      <w:bodyDiv w:val="1"/>
      <w:marLeft w:val="0"/>
      <w:marRight w:val="0"/>
      <w:marTop w:val="0"/>
      <w:marBottom w:val="0"/>
      <w:divBdr>
        <w:top w:val="none" w:sz="0" w:space="0" w:color="auto"/>
        <w:left w:val="none" w:sz="0" w:space="0" w:color="auto"/>
        <w:bottom w:val="none" w:sz="0" w:space="0" w:color="auto"/>
        <w:right w:val="none" w:sz="0" w:space="0" w:color="auto"/>
      </w:divBdr>
    </w:div>
    <w:div w:id="476186501">
      <w:bodyDiv w:val="1"/>
      <w:marLeft w:val="0"/>
      <w:marRight w:val="0"/>
      <w:marTop w:val="0"/>
      <w:marBottom w:val="0"/>
      <w:divBdr>
        <w:top w:val="none" w:sz="0" w:space="0" w:color="auto"/>
        <w:left w:val="none" w:sz="0" w:space="0" w:color="auto"/>
        <w:bottom w:val="none" w:sz="0" w:space="0" w:color="auto"/>
        <w:right w:val="none" w:sz="0" w:space="0" w:color="auto"/>
      </w:divBdr>
    </w:div>
    <w:div w:id="501090433">
      <w:bodyDiv w:val="1"/>
      <w:marLeft w:val="0"/>
      <w:marRight w:val="0"/>
      <w:marTop w:val="0"/>
      <w:marBottom w:val="0"/>
      <w:divBdr>
        <w:top w:val="none" w:sz="0" w:space="0" w:color="auto"/>
        <w:left w:val="none" w:sz="0" w:space="0" w:color="auto"/>
        <w:bottom w:val="none" w:sz="0" w:space="0" w:color="auto"/>
        <w:right w:val="none" w:sz="0" w:space="0" w:color="auto"/>
      </w:divBdr>
    </w:div>
    <w:div w:id="594901359">
      <w:bodyDiv w:val="1"/>
      <w:marLeft w:val="0"/>
      <w:marRight w:val="0"/>
      <w:marTop w:val="0"/>
      <w:marBottom w:val="0"/>
      <w:divBdr>
        <w:top w:val="none" w:sz="0" w:space="0" w:color="auto"/>
        <w:left w:val="none" w:sz="0" w:space="0" w:color="auto"/>
        <w:bottom w:val="none" w:sz="0" w:space="0" w:color="auto"/>
        <w:right w:val="none" w:sz="0" w:space="0" w:color="auto"/>
      </w:divBdr>
    </w:div>
    <w:div w:id="598028897">
      <w:bodyDiv w:val="1"/>
      <w:marLeft w:val="0"/>
      <w:marRight w:val="0"/>
      <w:marTop w:val="0"/>
      <w:marBottom w:val="0"/>
      <w:divBdr>
        <w:top w:val="none" w:sz="0" w:space="0" w:color="auto"/>
        <w:left w:val="none" w:sz="0" w:space="0" w:color="auto"/>
        <w:bottom w:val="none" w:sz="0" w:space="0" w:color="auto"/>
        <w:right w:val="none" w:sz="0" w:space="0" w:color="auto"/>
      </w:divBdr>
    </w:div>
    <w:div w:id="603801687">
      <w:bodyDiv w:val="1"/>
      <w:marLeft w:val="0"/>
      <w:marRight w:val="0"/>
      <w:marTop w:val="0"/>
      <w:marBottom w:val="0"/>
      <w:divBdr>
        <w:top w:val="none" w:sz="0" w:space="0" w:color="auto"/>
        <w:left w:val="none" w:sz="0" w:space="0" w:color="auto"/>
        <w:bottom w:val="none" w:sz="0" w:space="0" w:color="auto"/>
        <w:right w:val="none" w:sz="0" w:space="0" w:color="auto"/>
      </w:divBdr>
    </w:div>
    <w:div w:id="825320923">
      <w:bodyDiv w:val="1"/>
      <w:marLeft w:val="0"/>
      <w:marRight w:val="0"/>
      <w:marTop w:val="0"/>
      <w:marBottom w:val="0"/>
      <w:divBdr>
        <w:top w:val="none" w:sz="0" w:space="0" w:color="auto"/>
        <w:left w:val="none" w:sz="0" w:space="0" w:color="auto"/>
        <w:bottom w:val="none" w:sz="0" w:space="0" w:color="auto"/>
        <w:right w:val="none" w:sz="0" w:space="0" w:color="auto"/>
      </w:divBdr>
    </w:div>
    <w:div w:id="832718307">
      <w:bodyDiv w:val="1"/>
      <w:marLeft w:val="0"/>
      <w:marRight w:val="0"/>
      <w:marTop w:val="0"/>
      <w:marBottom w:val="0"/>
      <w:divBdr>
        <w:top w:val="none" w:sz="0" w:space="0" w:color="auto"/>
        <w:left w:val="none" w:sz="0" w:space="0" w:color="auto"/>
        <w:bottom w:val="none" w:sz="0" w:space="0" w:color="auto"/>
        <w:right w:val="none" w:sz="0" w:space="0" w:color="auto"/>
      </w:divBdr>
    </w:div>
    <w:div w:id="949356177">
      <w:bodyDiv w:val="1"/>
      <w:marLeft w:val="0"/>
      <w:marRight w:val="0"/>
      <w:marTop w:val="0"/>
      <w:marBottom w:val="0"/>
      <w:divBdr>
        <w:top w:val="none" w:sz="0" w:space="0" w:color="auto"/>
        <w:left w:val="none" w:sz="0" w:space="0" w:color="auto"/>
        <w:bottom w:val="none" w:sz="0" w:space="0" w:color="auto"/>
        <w:right w:val="none" w:sz="0" w:space="0" w:color="auto"/>
      </w:divBdr>
    </w:div>
    <w:div w:id="989208190">
      <w:bodyDiv w:val="1"/>
      <w:marLeft w:val="0"/>
      <w:marRight w:val="0"/>
      <w:marTop w:val="0"/>
      <w:marBottom w:val="0"/>
      <w:divBdr>
        <w:top w:val="none" w:sz="0" w:space="0" w:color="auto"/>
        <w:left w:val="none" w:sz="0" w:space="0" w:color="auto"/>
        <w:bottom w:val="none" w:sz="0" w:space="0" w:color="auto"/>
        <w:right w:val="none" w:sz="0" w:space="0" w:color="auto"/>
      </w:divBdr>
    </w:div>
    <w:div w:id="1036152765">
      <w:bodyDiv w:val="1"/>
      <w:marLeft w:val="0"/>
      <w:marRight w:val="0"/>
      <w:marTop w:val="0"/>
      <w:marBottom w:val="0"/>
      <w:divBdr>
        <w:top w:val="none" w:sz="0" w:space="0" w:color="auto"/>
        <w:left w:val="none" w:sz="0" w:space="0" w:color="auto"/>
        <w:bottom w:val="none" w:sz="0" w:space="0" w:color="auto"/>
        <w:right w:val="none" w:sz="0" w:space="0" w:color="auto"/>
      </w:divBdr>
      <w:divsChild>
        <w:div w:id="590166939">
          <w:marLeft w:val="0"/>
          <w:marRight w:val="0"/>
          <w:marTop w:val="0"/>
          <w:marBottom w:val="0"/>
          <w:divBdr>
            <w:top w:val="none" w:sz="0" w:space="0" w:color="auto"/>
            <w:left w:val="none" w:sz="0" w:space="0" w:color="auto"/>
            <w:bottom w:val="none" w:sz="0" w:space="0" w:color="auto"/>
            <w:right w:val="none" w:sz="0" w:space="0" w:color="auto"/>
          </w:divBdr>
          <w:divsChild>
            <w:div w:id="1958444549">
              <w:marLeft w:val="0"/>
              <w:marRight w:val="0"/>
              <w:marTop w:val="0"/>
              <w:marBottom w:val="0"/>
              <w:divBdr>
                <w:top w:val="none" w:sz="0" w:space="0" w:color="auto"/>
                <w:left w:val="none" w:sz="0" w:space="0" w:color="auto"/>
                <w:bottom w:val="none" w:sz="0" w:space="0" w:color="auto"/>
                <w:right w:val="none" w:sz="0" w:space="0" w:color="auto"/>
              </w:divBdr>
              <w:divsChild>
                <w:div w:id="673998384">
                  <w:marLeft w:val="0"/>
                  <w:marRight w:val="0"/>
                  <w:marTop w:val="0"/>
                  <w:marBottom w:val="0"/>
                  <w:divBdr>
                    <w:top w:val="none" w:sz="0" w:space="0" w:color="auto"/>
                    <w:left w:val="none" w:sz="0" w:space="0" w:color="auto"/>
                    <w:bottom w:val="none" w:sz="0" w:space="0" w:color="auto"/>
                    <w:right w:val="none" w:sz="0" w:space="0" w:color="auto"/>
                  </w:divBdr>
                  <w:divsChild>
                    <w:div w:id="1964723246">
                      <w:marLeft w:val="0"/>
                      <w:marRight w:val="0"/>
                      <w:marTop w:val="0"/>
                      <w:marBottom w:val="0"/>
                      <w:divBdr>
                        <w:top w:val="none" w:sz="0" w:space="0" w:color="auto"/>
                        <w:left w:val="none" w:sz="0" w:space="0" w:color="auto"/>
                        <w:bottom w:val="none" w:sz="0" w:space="0" w:color="auto"/>
                        <w:right w:val="none" w:sz="0" w:space="0" w:color="auto"/>
                      </w:divBdr>
                      <w:divsChild>
                        <w:div w:id="1252201573">
                          <w:marLeft w:val="0"/>
                          <w:marRight w:val="0"/>
                          <w:marTop w:val="0"/>
                          <w:marBottom w:val="0"/>
                          <w:divBdr>
                            <w:top w:val="none" w:sz="0" w:space="0" w:color="auto"/>
                            <w:left w:val="none" w:sz="0" w:space="0" w:color="auto"/>
                            <w:bottom w:val="none" w:sz="0" w:space="0" w:color="auto"/>
                            <w:right w:val="none" w:sz="0" w:space="0" w:color="auto"/>
                          </w:divBdr>
                          <w:divsChild>
                            <w:div w:id="160387360">
                              <w:marLeft w:val="0"/>
                              <w:marRight w:val="0"/>
                              <w:marTop w:val="0"/>
                              <w:marBottom w:val="0"/>
                              <w:divBdr>
                                <w:top w:val="none" w:sz="0" w:space="0" w:color="auto"/>
                                <w:left w:val="none" w:sz="0" w:space="0" w:color="auto"/>
                                <w:bottom w:val="none" w:sz="0" w:space="0" w:color="auto"/>
                                <w:right w:val="none" w:sz="0" w:space="0" w:color="auto"/>
                              </w:divBdr>
                              <w:divsChild>
                                <w:div w:id="244530801">
                                  <w:marLeft w:val="0"/>
                                  <w:marRight w:val="0"/>
                                  <w:marTop w:val="0"/>
                                  <w:marBottom w:val="0"/>
                                  <w:divBdr>
                                    <w:top w:val="none" w:sz="0" w:space="0" w:color="auto"/>
                                    <w:left w:val="none" w:sz="0" w:space="0" w:color="auto"/>
                                    <w:bottom w:val="none" w:sz="0" w:space="0" w:color="auto"/>
                                    <w:right w:val="none" w:sz="0" w:space="0" w:color="auto"/>
                                  </w:divBdr>
                                  <w:divsChild>
                                    <w:div w:id="261843261">
                                      <w:marLeft w:val="0"/>
                                      <w:marRight w:val="0"/>
                                      <w:marTop w:val="0"/>
                                      <w:marBottom w:val="0"/>
                                      <w:divBdr>
                                        <w:top w:val="none" w:sz="0" w:space="0" w:color="auto"/>
                                        <w:left w:val="none" w:sz="0" w:space="0" w:color="auto"/>
                                        <w:bottom w:val="none" w:sz="0" w:space="0" w:color="auto"/>
                                        <w:right w:val="none" w:sz="0" w:space="0" w:color="auto"/>
                                      </w:divBdr>
                                    </w:div>
                                    <w:div w:id="127944389">
                                      <w:marLeft w:val="0"/>
                                      <w:marRight w:val="0"/>
                                      <w:marTop w:val="0"/>
                                      <w:marBottom w:val="0"/>
                                      <w:divBdr>
                                        <w:top w:val="none" w:sz="0" w:space="0" w:color="auto"/>
                                        <w:left w:val="none" w:sz="0" w:space="0" w:color="auto"/>
                                        <w:bottom w:val="none" w:sz="0" w:space="0" w:color="auto"/>
                                        <w:right w:val="none" w:sz="0" w:space="0" w:color="auto"/>
                                      </w:divBdr>
                                      <w:divsChild>
                                        <w:div w:id="1267613627">
                                          <w:marLeft w:val="0"/>
                                          <w:marRight w:val="165"/>
                                          <w:marTop w:val="150"/>
                                          <w:marBottom w:val="0"/>
                                          <w:divBdr>
                                            <w:top w:val="none" w:sz="0" w:space="0" w:color="auto"/>
                                            <w:left w:val="none" w:sz="0" w:space="0" w:color="auto"/>
                                            <w:bottom w:val="none" w:sz="0" w:space="0" w:color="auto"/>
                                            <w:right w:val="none" w:sz="0" w:space="0" w:color="auto"/>
                                          </w:divBdr>
                                          <w:divsChild>
                                            <w:div w:id="1804031781">
                                              <w:marLeft w:val="0"/>
                                              <w:marRight w:val="0"/>
                                              <w:marTop w:val="0"/>
                                              <w:marBottom w:val="0"/>
                                              <w:divBdr>
                                                <w:top w:val="none" w:sz="0" w:space="0" w:color="auto"/>
                                                <w:left w:val="none" w:sz="0" w:space="0" w:color="auto"/>
                                                <w:bottom w:val="none" w:sz="0" w:space="0" w:color="auto"/>
                                                <w:right w:val="none" w:sz="0" w:space="0" w:color="auto"/>
                                              </w:divBdr>
                                              <w:divsChild>
                                                <w:div w:id="18174572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19365">
      <w:bodyDiv w:val="1"/>
      <w:marLeft w:val="0"/>
      <w:marRight w:val="0"/>
      <w:marTop w:val="0"/>
      <w:marBottom w:val="0"/>
      <w:divBdr>
        <w:top w:val="none" w:sz="0" w:space="0" w:color="auto"/>
        <w:left w:val="none" w:sz="0" w:space="0" w:color="auto"/>
        <w:bottom w:val="none" w:sz="0" w:space="0" w:color="auto"/>
        <w:right w:val="none" w:sz="0" w:space="0" w:color="auto"/>
      </w:divBdr>
    </w:div>
    <w:div w:id="1184516329">
      <w:bodyDiv w:val="1"/>
      <w:marLeft w:val="0"/>
      <w:marRight w:val="0"/>
      <w:marTop w:val="0"/>
      <w:marBottom w:val="0"/>
      <w:divBdr>
        <w:top w:val="none" w:sz="0" w:space="0" w:color="auto"/>
        <w:left w:val="none" w:sz="0" w:space="0" w:color="auto"/>
        <w:bottom w:val="none" w:sz="0" w:space="0" w:color="auto"/>
        <w:right w:val="none" w:sz="0" w:space="0" w:color="auto"/>
      </w:divBdr>
    </w:div>
    <w:div w:id="1422213107">
      <w:bodyDiv w:val="1"/>
      <w:marLeft w:val="0"/>
      <w:marRight w:val="0"/>
      <w:marTop w:val="0"/>
      <w:marBottom w:val="0"/>
      <w:divBdr>
        <w:top w:val="none" w:sz="0" w:space="0" w:color="auto"/>
        <w:left w:val="none" w:sz="0" w:space="0" w:color="auto"/>
        <w:bottom w:val="none" w:sz="0" w:space="0" w:color="auto"/>
        <w:right w:val="none" w:sz="0" w:space="0" w:color="auto"/>
      </w:divBdr>
    </w:div>
    <w:div w:id="1492986613">
      <w:bodyDiv w:val="1"/>
      <w:marLeft w:val="0"/>
      <w:marRight w:val="0"/>
      <w:marTop w:val="0"/>
      <w:marBottom w:val="0"/>
      <w:divBdr>
        <w:top w:val="none" w:sz="0" w:space="0" w:color="auto"/>
        <w:left w:val="none" w:sz="0" w:space="0" w:color="auto"/>
        <w:bottom w:val="none" w:sz="0" w:space="0" w:color="auto"/>
        <w:right w:val="none" w:sz="0" w:space="0" w:color="auto"/>
      </w:divBdr>
    </w:div>
    <w:div w:id="1531991005">
      <w:bodyDiv w:val="1"/>
      <w:marLeft w:val="0"/>
      <w:marRight w:val="0"/>
      <w:marTop w:val="0"/>
      <w:marBottom w:val="0"/>
      <w:divBdr>
        <w:top w:val="none" w:sz="0" w:space="0" w:color="auto"/>
        <w:left w:val="none" w:sz="0" w:space="0" w:color="auto"/>
        <w:bottom w:val="none" w:sz="0" w:space="0" w:color="auto"/>
        <w:right w:val="none" w:sz="0" w:space="0" w:color="auto"/>
      </w:divBdr>
    </w:div>
    <w:div w:id="1569075117">
      <w:bodyDiv w:val="1"/>
      <w:marLeft w:val="0"/>
      <w:marRight w:val="0"/>
      <w:marTop w:val="0"/>
      <w:marBottom w:val="0"/>
      <w:divBdr>
        <w:top w:val="none" w:sz="0" w:space="0" w:color="auto"/>
        <w:left w:val="none" w:sz="0" w:space="0" w:color="auto"/>
        <w:bottom w:val="none" w:sz="0" w:space="0" w:color="auto"/>
        <w:right w:val="none" w:sz="0" w:space="0" w:color="auto"/>
      </w:divBdr>
    </w:div>
    <w:div w:id="1581602379">
      <w:bodyDiv w:val="1"/>
      <w:marLeft w:val="0"/>
      <w:marRight w:val="0"/>
      <w:marTop w:val="0"/>
      <w:marBottom w:val="0"/>
      <w:divBdr>
        <w:top w:val="none" w:sz="0" w:space="0" w:color="auto"/>
        <w:left w:val="none" w:sz="0" w:space="0" w:color="auto"/>
        <w:bottom w:val="none" w:sz="0" w:space="0" w:color="auto"/>
        <w:right w:val="none" w:sz="0" w:space="0" w:color="auto"/>
      </w:divBdr>
    </w:div>
    <w:div w:id="1765298959">
      <w:bodyDiv w:val="1"/>
      <w:marLeft w:val="0"/>
      <w:marRight w:val="0"/>
      <w:marTop w:val="0"/>
      <w:marBottom w:val="0"/>
      <w:divBdr>
        <w:top w:val="none" w:sz="0" w:space="0" w:color="auto"/>
        <w:left w:val="none" w:sz="0" w:space="0" w:color="auto"/>
        <w:bottom w:val="none" w:sz="0" w:space="0" w:color="auto"/>
        <w:right w:val="none" w:sz="0" w:space="0" w:color="auto"/>
      </w:divBdr>
    </w:div>
    <w:div w:id="1808936497">
      <w:bodyDiv w:val="1"/>
      <w:marLeft w:val="0"/>
      <w:marRight w:val="0"/>
      <w:marTop w:val="0"/>
      <w:marBottom w:val="0"/>
      <w:divBdr>
        <w:top w:val="none" w:sz="0" w:space="0" w:color="auto"/>
        <w:left w:val="none" w:sz="0" w:space="0" w:color="auto"/>
        <w:bottom w:val="none" w:sz="0" w:space="0" w:color="auto"/>
        <w:right w:val="none" w:sz="0" w:space="0" w:color="auto"/>
      </w:divBdr>
    </w:div>
    <w:div w:id="1857576590">
      <w:bodyDiv w:val="1"/>
      <w:marLeft w:val="0"/>
      <w:marRight w:val="0"/>
      <w:marTop w:val="0"/>
      <w:marBottom w:val="0"/>
      <w:divBdr>
        <w:top w:val="none" w:sz="0" w:space="0" w:color="auto"/>
        <w:left w:val="none" w:sz="0" w:space="0" w:color="auto"/>
        <w:bottom w:val="none" w:sz="0" w:space="0" w:color="auto"/>
        <w:right w:val="none" w:sz="0" w:space="0" w:color="auto"/>
      </w:divBdr>
      <w:divsChild>
        <w:div w:id="1659649836">
          <w:marLeft w:val="0"/>
          <w:marRight w:val="0"/>
          <w:marTop w:val="0"/>
          <w:marBottom w:val="0"/>
          <w:divBdr>
            <w:top w:val="none" w:sz="0" w:space="0" w:color="auto"/>
            <w:left w:val="none" w:sz="0" w:space="0" w:color="auto"/>
            <w:bottom w:val="none" w:sz="0" w:space="0" w:color="auto"/>
            <w:right w:val="none" w:sz="0" w:space="0" w:color="auto"/>
          </w:divBdr>
          <w:divsChild>
            <w:div w:id="580993415">
              <w:marLeft w:val="0"/>
              <w:marRight w:val="0"/>
              <w:marTop w:val="0"/>
              <w:marBottom w:val="0"/>
              <w:divBdr>
                <w:top w:val="none" w:sz="0" w:space="0" w:color="auto"/>
                <w:left w:val="none" w:sz="0" w:space="0" w:color="auto"/>
                <w:bottom w:val="none" w:sz="0" w:space="0" w:color="auto"/>
                <w:right w:val="none" w:sz="0" w:space="0" w:color="auto"/>
              </w:divBdr>
              <w:divsChild>
                <w:div w:id="101075941">
                  <w:marLeft w:val="0"/>
                  <w:marRight w:val="0"/>
                  <w:marTop w:val="0"/>
                  <w:marBottom w:val="0"/>
                  <w:divBdr>
                    <w:top w:val="none" w:sz="0" w:space="0" w:color="auto"/>
                    <w:left w:val="none" w:sz="0" w:space="0" w:color="auto"/>
                    <w:bottom w:val="none" w:sz="0" w:space="0" w:color="auto"/>
                    <w:right w:val="none" w:sz="0" w:space="0" w:color="auto"/>
                  </w:divBdr>
                  <w:divsChild>
                    <w:div w:id="1519927170">
                      <w:marLeft w:val="0"/>
                      <w:marRight w:val="0"/>
                      <w:marTop w:val="0"/>
                      <w:marBottom w:val="0"/>
                      <w:divBdr>
                        <w:top w:val="none" w:sz="0" w:space="0" w:color="auto"/>
                        <w:left w:val="none" w:sz="0" w:space="0" w:color="auto"/>
                        <w:bottom w:val="none" w:sz="0" w:space="0" w:color="auto"/>
                        <w:right w:val="none" w:sz="0" w:space="0" w:color="auto"/>
                      </w:divBdr>
                      <w:divsChild>
                        <w:div w:id="1018118167">
                          <w:marLeft w:val="0"/>
                          <w:marRight w:val="0"/>
                          <w:marTop w:val="0"/>
                          <w:marBottom w:val="0"/>
                          <w:divBdr>
                            <w:top w:val="none" w:sz="0" w:space="0" w:color="auto"/>
                            <w:left w:val="none" w:sz="0" w:space="0" w:color="auto"/>
                            <w:bottom w:val="none" w:sz="0" w:space="0" w:color="auto"/>
                            <w:right w:val="none" w:sz="0" w:space="0" w:color="auto"/>
                          </w:divBdr>
                          <w:divsChild>
                            <w:div w:id="1227105144">
                              <w:marLeft w:val="0"/>
                              <w:marRight w:val="0"/>
                              <w:marTop w:val="0"/>
                              <w:marBottom w:val="0"/>
                              <w:divBdr>
                                <w:top w:val="none" w:sz="0" w:space="0" w:color="auto"/>
                                <w:left w:val="none" w:sz="0" w:space="0" w:color="auto"/>
                                <w:bottom w:val="none" w:sz="0" w:space="0" w:color="auto"/>
                                <w:right w:val="none" w:sz="0" w:space="0" w:color="auto"/>
                              </w:divBdr>
                              <w:divsChild>
                                <w:div w:id="1282499169">
                                  <w:marLeft w:val="0"/>
                                  <w:marRight w:val="0"/>
                                  <w:marTop w:val="0"/>
                                  <w:marBottom w:val="0"/>
                                  <w:divBdr>
                                    <w:top w:val="none" w:sz="0" w:space="0" w:color="auto"/>
                                    <w:left w:val="none" w:sz="0" w:space="0" w:color="auto"/>
                                    <w:bottom w:val="none" w:sz="0" w:space="0" w:color="auto"/>
                                    <w:right w:val="none" w:sz="0" w:space="0" w:color="auto"/>
                                  </w:divBdr>
                                  <w:divsChild>
                                    <w:div w:id="796685056">
                                      <w:marLeft w:val="0"/>
                                      <w:marRight w:val="0"/>
                                      <w:marTop w:val="0"/>
                                      <w:marBottom w:val="0"/>
                                      <w:divBdr>
                                        <w:top w:val="none" w:sz="0" w:space="0" w:color="auto"/>
                                        <w:left w:val="none" w:sz="0" w:space="0" w:color="auto"/>
                                        <w:bottom w:val="none" w:sz="0" w:space="0" w:color="auto"/>
                                        <w:right w:val="none" w:sz="0" w:space="0" w:color="auto"/>
                                      </w:divBdr>
                                    </w:div>
                                    <w:div w:id="1187599344">
                                      <w:marLeft w:val="0"/>
                                      <w:marRight w:val="0"/>
                                      <w:marTop w:val="0"/>
                                      <w:marBottom w:val="0"/>
                                      <w:divBdr>
                                        <w:top w:val="none" w:sz="0" w:space="0" w:color="auto"/>
                                        <w:left w:val="none" w:sz="0" w:space="0" w:color="auto"/>
                                        <w:bottom w:val="none" w:sz="0" w:space="0" w:color="auto"/>
                                        <w:right w:val="none" w:sz="0" w:space="0" w:color="auto"/>
                                      </w:divBdr>
                                      <w:divsChild>
                                        <w:div w:id="1113089556">
                                          <w:marLeft w:val="0"/>
                                          <w:marRight w:val="165"/>
                                          <w:marTop w:val="150"/>
                                          <w:marBottom w:val="0"/>
                                          <w:divBdr>
                                            <w:top w:val="none" w:sz="0" w:space="0" w:color="auto"/>
                                            <w:left w:val="none" w:sz="0" w:space="0" w:color="auto"/>
                                            <w:bottom w:val="none" w:sz="0" w:space="0" w:color="auto"/>
                                            <w:right w:val="none" w:sz="0" w:space="0" w:color="auto"/>
                                          </w:divBdr>
                                          <w:divsChild>
                                            <w:div w:id="1559245202">
                                              <w:marLeft w:val="0"/>
                                              <w:marRight w:val="0"/>
                                              <w:marTop w:val="0"/>
                                              <w:marBottom w:val="0"/>
                                              <w:divBdr>
                                                <w:top w:val="none" w:sz="0" w:space="0" w:color="auto"/>
                                                <w:left w:val="none" w:sz="0" w:space="0" w:color="auto"/>
                                                <w:bottom w:val="none" w:sz="0" w:space="0" w:color="auto"/>
                                                <w:right w:val="none" w:sz="0" w:space="0" w:color="auto"/>
                                              </w:divBdr>
                                              <w:divsChild>
                                                <w:div w:id="1605914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068183">
      <w:bodyDiv w:val="1"/>
      <w:marLeft w:val="0"/>
      <w:marRight w:val="0"/>
      <w:marTop w:val="0"/>
      <w:marBottom w:val="0"/>
      <w:divBdr>
        <w:top w:val="none" w:sz="0" w:space="0" w:color="auto"/>
        <w:left w:val="none" w:sz="0" w:space="0" w:color="auto"/>
        <w:bottom w:val="none" w:sz="0" w:space="0" w:color="auto"/>
        <w:right w:val="none" w:sz="0" w:space="0" w:color="auto"/>
      </w:divBdr>
    </w:div>
    <w:div w:id="20970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usikverein.at/en/archiv/k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sikverein.at/en/archiv/katalo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CA4CA-C280-43FA-B5E5-689EA396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UAFS</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Husarik</dc:creator>
  <cp:keywords/>
  <dc:description/>
  <cp:lastModifiedBy>Stephen Husarik</cp:lastModifiedBy>
  <cp:revision>2</cp:revision>
  <cp:lastPrinted>2026-01-28T18:00:00Z</cp:lastPrinted>
  <dcterms:created xsi:type="dcterms:W3CDTF">2026-07-11T00:00:00Z</dcterms:created>
  <dcterms:modified xsi:type="dcterms:W3CDTF">2026-07-11T00:00:00Z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87d94-9f36-44fc-82d1-02b03f02a054_Enabled">
    <vt:lpwstr>true</vt:lpwstr>
  </property>
  <property fmtid="{D5CDD505-2E9C-101B-9397-08002B2CF9AE}" pid="3" name="MSIP_Label_63887d94-9f36-44fc-82d1-02b03f02a054_SetDate">
    <vt:lpwstr>2024-03-01T18:28:07Z</vt:lpwstr>
  </property>
  <property fmtid="{D5CDD505-2E9C-101B-9397-08002B2CF9AE}" pid="4" name="MSIP_Label_63887d94-9f36-44fc-82d1-02b03f02a054_Method">
    <vt:lpwstr>Standard</vt:lpwstr>
  </property>
  <property fmtid="{D5CDD505-2E9C-101B-9397-08002B2CF9AE}" pid="5" name="MSIP_Label_63887d94-9f36-44fc-82d1-02b03f02a054_Name">
    <vt:lpwstr>Public</vt:lpwstr>
  </property>
  <property fmtid="{D5CDD505-2E9C-101B-9397-08002B2CF9AE}" pid="6" name="MSIP_Label_63887d94-9f36-44fc-82d1-02b03f02a054_SiteId">
    <vt:lpwstr>16b5484d-2207-4386-bab1-799b667f4034</vt:lpwstr>
  </property>
  <property fmtid="{D5CDD505-2E9C-101B-9397-08002B2CF9AE}" pid="7" name="MSIP_Label_63887d94-9f36-44fc-82d1-02b03f02a054_ActionId">
    <vt:lpwstr>c81db0d7-aff3-4a01-9d9e-0c4cd049ca8a</vt:lpwstr>
  </property>
  <property fmtid="{D5CDD505-2E9C-101B-9397-08002B2CF9AE}" pid="8" name="MSIP_Label_63887d94-9f36-44fc-82d1-02b03f02a054_ContentBits">
    <vt:lpwstr>0</vt:lpwstr>
  </property>
</Properties>
</file>